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FF0000"/>
          <w:sz w:val="52"/>
          <w:szCs w:val="52"/>
          <w:lang w:eastAsia="zh-CN"/>
        </w:rPr>
      </w:pPr>
      <w:r>
        <w:rPr>
          <w:rFonts w:hint="eastAsia" w:ascii="宋体" w:hAnsi="宋体" w:eastAsia="宋体" w:cs="宋体"/>
          <w:b/>
          <w:bCs/>
          <w:color w:val="FF0000"/>
          <w:sz w:val="52"/>
          <w:szCs w:val="52"/>
          <w:lang w:eastAsia="zh-CN"/>
        </w:rPr>
        <w:t>中国经济体制改革研究会培训中心</w:t>
      </w:r>
    </w:p>
    <w:p>
      <w:pPr>
        <w:spacing w:line="240" w:lineRule="auto"/>
        <w:jc w:val="center"/>
        <w:rPr>
          <w:rFonts w:hint="eastAsia" w:ascii="仿宋" w:hAnsi="仿宋" w:eastAsia="仿宋" w:cs="仿宋"/>
          <w:sz w:val="32"/>
          <w:szCs w:val="32"/>
        </w:rPr>
      </w:pPr>
      <w:r>
        <w:rPr>
          <w:rFonts w:hint="eastAsia" w:ascii="仿宋" w:hAnsi="仿宋" w:eastAsia="仿宋" w:cs="仿宋"/>
          <w:b w:val="0"/>
          <w:bCs w:val="0"/>
          <w:color w:val="auto"/>
          <w:sz w:val="32"/>
          <w:szCs w:val="32"/>
          <w:lang w:eastAsia="zh-CN"/>
        </w:rPr>
        <w:t>培字〔</w:t>
      </w:r>
      <w:r>
        <w:rPr>
          <w:rFonts w:hint="eastAsia" w:ascii="仿宋" w:hAnsi="仿宋" w:eastAsia="仿宋" w:cs="仿宋"/>
          <w:b w:val="0"/>
          <w:bCs w:val="0"/>
          <w:color w:val="auto"/>
          <w:sz w:val="32"/>
          <w:szCs w:val="32"/>
          <w:lang w:val="en-US" w:eastAsia="zh-CN"/>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 xml:space="preserve">18 </w:t>
      </w:r>
      <w:r>
        <w:rPr>
          <w:rFonts w:hint="eastAsia" w:ascii="仿宋" w:hAnsi="仿宋" w:eastAsia="仿宋" w:cs="仿宋"/>
          <w:b w:val="0"/>
          <w:bCs w:val="0"/>
          <w:color w:val="auto"/>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b/>
          <w:bCs/>
          <w:sz w:val="36"/>
          <w:szCs w:val="36"/>
        </w:rPr>
      </w:pPr>
      <w:r>
        <w:rPr>
          <w:rFonts w:hint="eastAsia" w:ascii="仿宋" w:hAnsi="仿宋" w:eastAsia="仿宋" w:cs="仿宋"/>
          <w:sz w:val="32"/>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100330</wp:posOffset>
                </wp:positionV>
                <wp:extent cx="5362575" cy="28575"/>
                <wp:effectExtent l="0" t="9525" r="9525" b="19050"/>
                <wp:wrapNone/>
                <wp:docPr id="1" name="直接连接符 1"/>
                <wp:cNvGraphicFramePr/>
                <a:graphic xmlns:a="http://schemas.openxmlformats.org/drawingml/2006/main">
                  <a:graphicData uri="http://schemas.microsoft.com/office/word/2010/wordprocessingShape">
                    <wps:wsp>
                      <wps:cNvCnPr/>
                      <wps:spPr>
                        <a:xfrm flipH="1">
                          <a:off x="1056005" y="2115820"/>
                          <a:ext cx="5362575" cy="2857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35pt;margin-top:7.9pt;height:2.25pt;width:422.25pt;z-index:251659264;mso-width-relative:page;mso-height-relative:page;" filled="f" stroked="t" coordsize="21600,21600" o:gfxdata="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Vs/+X2AAAAAgBAAAPAAAAAAAAAAEAIAAAACIAAABkcnMvZG93bnJl&#10;di54bWxQSwECFAAUAAAACACHTuJA0Zhu0/0BAADMAwAADgAAAAAAAAABACAAAAAnAQAAZHJzL2Uy&#10;b0RvYy54bWxQSwUGAAAAAAYABgBZAQAAlgUAAAAA&#10;">
                <v:fill on="f" focussize="0,0"/>
                <v:stroke weight="1.5pt" color="#FF0000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b/>
          <w:bCs/>
          <w:sz w:val="36"/>
          <w:szCs w:val="36"/>
        </w:rPr>
      </w:pPr>
      <w:r>
        <w:rPr>
          <w:rFonts w:hint="eastAsia" w:ascii="黑体" w:hAnsi="黑体" w:eastAsia="黑体" w:cs="Times New Roman"/>
          <w:sz w:val="36"/>
          <w:szCs w:val="36"/>
        </w:rPr>
        <w:t>关于举办营商环境</w:t>
      </w:r>
      <w:r>
        <w:rPr>
          <w:rFonts w:hint="eastAsia" w:ascii="黑体" w:hAnsi="黑体" w:eastAsia="黑体" w:cs="Times New Roman"/>
          <w:sz w:val="36"/>
          <w:szCs w:val="36"/>
          <w:lang w:eastAsia="zh-CN"/>
        </w:rPr>
        <w:t>第三方评估专题培训班</w:t>
      </w:r>
      <w:r>
        <w:rPr>
          <w:rFonts w:hint="eastAsia" w:ascii="黑体" w:hAnsi="黑体" w:eastAsia="黑体" w:cs="Times New Roman"/>
          <w:sz w:val="36"/>
          <w:szCs w:val="36"/>
        </w:rPr>
        <w:t>的通知</w:t>
      </w:r>
    </w:p>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各相关单位：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1月1日《优化营商环境条例》（以下简称《条例》）正式施行一年来，各地区、各部门以全面实施《条例》为契机，以打造审批更简、监管更强、服务更优的一流营商环境为目标。持续深化“放管服”改革，聚焦重点领域和关键环节，制定出台一系列有针对性的改革举措，推动整体营商环境明显改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快营造国际一流的营商环境，主动对接世界银行营商环境评价指标和中国营商环境评价指标，精准对标国家发改委营商环境评价最新标准。通过引入第三方评估机制，使营商环境提升指标得以量化，确保各项改革目标实现。中国经济体制改革研究会培训中心决定举办营商环境第三方评估专题培训班，培训采取“指标分类讲解+部门企业提问题+培训老师现场解答”的形式召开。相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一、课程设置（见附件一）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二、培训对象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各地营商环境、政务服务、行政审批、电子政务、大数据等政府机构人员，行业协会及研究机构人员，经开区、高新区及营商环境第三方评估机构等相关人员。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三、时间、地点及培训费用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1.线上课时间：2021年5月19日-20日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培训费：1800元/人（含电子课件、证书）</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2.线下课时间：2021年5月18日-21日（18日报到）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地点：北京市（详细地点另行通知）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培训费：2800元/人（含：授课、教材、证书、场地等费用）。食宿统一安排，费用自理。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四、培训证书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全程参加学习、考核合格的学员,由主办单位颁发《营商环境优化师》岗位能力培训证书。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五、报名方式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即日起报名，请学员将报名回执（见附件二）提交会务组。开班前5日内派发报到通知，未报名直接参加者不予接待。学习班由中国经济体制改革研究会培训中心主办，北京中科领航教育咨询有限公司承办并出具正规发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六、会务组联系方式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电  话：010-87697580  qq咨询：3177524020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邮    箱：zqgphwz@126.com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网址查询：http://www.zqgpchina.cn/</w:t>
      </w:r>
    </w:p>
    <w:p>
      <w:pPr>
        <w:keepNext w:val="0"/>
        <w:keepLines w:val="0"/>
        <w:pageBreakBefore w:val="0"/>
        <w:widowControl w:val="0"/>
        <w:kinsoku/>
        <w:wordWrap/>
        <w:overflowPunct/>
        <w:topLinePunct w:val="0"/>
        <w:autoSpaceDE/>
        <w:autoSpaceDN/>
        <w:bidi w:val="0"/>
        <w:adjustRightInd/>
        <w:snapToGrid/>
        <w:spacing w:line="540" w:lineRule="exact"/>
        <w:ind w:firstLine="2800" w:firstLineChars="10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28"/>
          <w:szCs w:val="28"/>
          <w:lang w:val="en-US" w:eastAsia="zh-CN"/>
        </w:rPr>
        <w:drawing>
          <wp:anchor distT="0" distB="0" distL="114300" distR="114300" simplePos="0" relativeHeight="251660288" behindDoc="1" locked="0" layoutInCell="1" allowOverlap="1">
            <wp:simplePos x="0" y="0"/>
            <wp:positionH relativeFrom="column">
              <wp:posOffset>2526665</wp:posOffset>
            </wp:positionH>
            <wp:positionV relativeFrom="paragraph">
              <wp:posOffset>45720</wp:posOffset>
            </wp:positionV>
            <wp:extent cx="1438275" cy="1438275"/>
            <wp:effectExtent l="0" t="0" r="1905" b="1905"/>
            <wp:wrapNone/>
            <wp:docPr id="4" name="图片 4" descr="体改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体改会"/>
                    <pic:cNvPicPr>
                      <a:picLocks noChangeAspect="1"/>
                    </pic:cNvPicPr>
                  </pic:nvPicPr>
                  <pic:blipFill>
                    <a:blip r:embed="rId5"/>
                    <a:stretch>
                      <a:fillRect/>
                    </a:stretch>
                  </pic:blipFill>
                  <pic:spPr>
                    <a:xfrm>
                      <a:off x="0" y="0"/>
                      <a:ext cx="1438275" cy="143827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40" w:lineRule="exact"/>
        <w:ind w:firstLine="3200" w:firstLineChars="1000"/>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3200" w:firstLineChars="10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中国经济体制改革研究会培训中心</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2021年4月 8日</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 w:hAnsi="仿宋" w:eastAsia="仿宋" w:cs="仿宋"/>
          <w:b/>
          <w:bCs/>
          <w:sz w:val="32"/>
          <w:szCs w:val="32"/>
          <w:lang w:val="en-US" w:eastAsia="zh-CN"/>
        </w:rPr>
      </w:pPr>
      <w:r>
        <w:rPr>
          <w:rFonts w:hint="eastAsia" w:ascii="黑体" w:hAnsi="黑体" w:eastAsia="黑体" w:cs="Times New Roman"/>
          <w:sz w:val="36"/>
          <w:szCs w:val="36"/>
          <w:lang w:eastAsia="zh-CN"/>
        </w:rPr>
        <w:t>附件一：营商环境第三方评估专题培训班课程设置</w:t>
      </w:r>
    </w:p>
    <w:tbl>
      <w:tblPr>
        <w:tblStyle w:val="5"/>
        <w:tblpPr w:leftFromText="180" w:rightFromText="180" w:vertAnchor="page" w:horzAnchor="page" w:tblpX="622" w:tblpY="2370"/>
        <w:tblOverlap w:val="never"/>
        <w:tblW w:w="11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785"/>
        <w:gridCol w:w="1860"/>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95"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日期</w:t>
            </w:r>
          </w:p>
        </w:tc>
        <w:tc>
          <w:tcPr>
            <w:tcW w:w="1785"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时间</w:t>
            </w:r>
          </w:p>
        </w:tc>
        <w:tc>
          <w:tcPr>
            <w:tcW w:w="1860"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学习主题</w:t>
            </w:r>
          </w:p>
        </w:tc>
        <w:tc>
          <w:tcPr>
            <w:tcW w:w="6290"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95"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5月18日</w:t>
            </w:r>
          </w:p>
        </w:tc>
        <w:tc>
          <w:tcPr>
            <w:tcW w:w="1785"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9：00—22：00</w:t>
            </w:r>
          </w:p>
        </w:tc>
        <w:tc>
          <w:tcPr>
            <w:tcW w:w="1860"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报到</w:t>
            </w:r>
          </w:p>
        </w:tc>
        <w:tc>
          <w:tcPr>
            <w:tcW w:w="6290"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酒店地址见报到通知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195" w:type="dxa"/>
            <w:vMerge w:val="restart"/>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5月19日</w:t>
            </w:r>
          </w:p>
        </w:tc>
        <w:tc>
          <w:tcPr>
            <w:tcW w:w="1785"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9：00—12：00</w:t>
            </w:r>
          </w:p>
        </w:tc>
        <w:tc>
          <w:tcPr>
            <w:tcW w:w="1860"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借鉴基于全球的成功经验 营造国际一流的营商环境</w:t>
            </w:r>
          </w:p>
        </w:tc>
        <w:tc>
          <w:tcPr>
            <w:tcW w:w="6290" w:type="dxa"/>
            <w:vAlign w:val="center"/>
          </w:tcPr>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1.现阶段我国营商环境建设中存在的问题、对策与建议</w:t>
            </w:r>
          </w:p>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2.世界银行营商环境评价指标体系深度解析</w:t>
            </w:r>
          </w:p>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3.国内外营商环境评价指标体系比较解读</w:t>
            </w:r>
          </w:p>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4.营造国际一流营商环境的实现路径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195" w:type="dxa"/>
            <w:vMerge w:val="continue"/>
            <w:vAlign w:val="center"/>
          </w:tcPr>
          <w:p>
            <w:pPr>
              <w:shd w:val="clear" w:color="auto" w:fill="auto"/>
              <w:spacing w:line="440" w:lineRule="exact"/>
              <w:jc w:val="center"/>
            </w:pPr>
          </w:p>
        </w:tc>
        <w:tc>
          <w:tcPr>
            <w:tcW w:w="1785"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14：00—17：00</w:t>
            </w:r>
          </w:p>
        </w:tc>
        <w:tc>
          <w:tcPr>
            <w:tcW w:w="1860"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中国特色营商环境评价指标体系的设计与构建</w:t>
            </w:r>
          </w:p>
        </w:tc>
        <w:tc>
          <w:tcPr>
            <w:tcW w:w="6290" w:type="dxa"/>
            <w:vAlign w:val="center"/>
          </w:tcPr>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1.《优化营商环境条例》主要条款与舆论热点及核心亮点</w:t>
            </w:r>
          </w:p>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2.营商环境相关政策法规和关键点梳理及操作技巧</w:t>
            </w:r>
          </w:p>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3.对标先进一流如何做好优化营商环境的顶层设计</w:t>
            </w:r>
          </w:p>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4.优化营商环境典型经验做法交流学习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195" w:type="dxa"/>
            <w:vMerge w:val="restart"/>
            <w:vAlign w:val="center"/>
          </w:tcPr>
          <w:p>
            <w:pPr>
              <w:shd w:val="clear" w:color="auto" w:fill="auto"/>
              <w:spacing w:line="440" w:lineRule="exact"/>
              <w:jc w:val="center"/>
            </w:pPr>
            <w:r>
              <w:rPr>
                <w:rFonts w:hint="eastAsia" w:ascii="黑体" w:hAnsi="黑体" w:eastAsia="黑体" w:cs="黑体"/>
                <w:b w:val="0"/>
                <w:bCs w:val="0"/>
                <w:color w:val="auto"/>
                <w:sz w:val="24"/>
                <w:szCs w:val="24"/>
                <w:lang w:val="en-US" w:eastAsia="zh-CN"/>
              </w:rPr>
              <w:t>5月20日</w:t>
            </w:r>
          </w:p>
        </w:tc>
        <w:tc>
          <w:tcPr>
            <w:tcW w:w="1785"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9：00—12：00</w:t>
            </w:r>
          </w:p>
        </w:tc>
        <w:tc>
          <w:tcPr>
            <w:tcW w:w="1860"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精准对标国家发改委营商环境评价最新标准 细化整改措施</w:t>
            </w:r>
          </w:p>
        </w:tc>
        <w:tc>
          <w:tcPr>
            <w:tcW w:w="6290" w:type="dxa"/>
            <w:vAlign w:val="center"/>
          </w:tcPr>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1.营商环境评价体系指标设置逻辑、考核标准与关注重点</w:t>
            </w:r>
          </w:p>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2.营商环境评价指标体系的架构设计及评价方法</w:t>
            </w:r>
          </w:p>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3.营商环境建设最新要求和重点努力方向</w:t>
            </w:r>
          </w:p>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4.营商环境指标体系与量化分析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1195" w:type="dxa"/>
            <w:vMerge w:val="continue"/>
            <w:vAlign w:val="center"/>
          </w:tcPr>
          <w:p>
            <w:pPr>
              <w:shd w:val="clear" w:color="auto" w:fill="auto"/>
              <w:spacing w:line="440" w:lineRule="exact"/>
              <w:jc w:val="center"/>
            </w:pPr>
          </w:p>
        </w:tc>
        <w:tc>
          <w:tcPr>
            <w:tcW w:w="1785"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14：00—17：00</w:t>
            </w:r>
          </w:p>
        </w:tc>
        <w:tc>
          <w:tcPr>
            <w:tcW w:w="1860"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sz w:val="24"/>
                <w:szCs w:val="24"/>
                <w:lang w:val="en-US" w:eastAsia="zh-CN"/>
              </w:rPr>
              <w:t>引入第三方评估机制  确保各项改革目标实现</w:t>
            </w:r>
          </w:p>
        </w:tc>
        <w:tc>
          <w:tcPr>
            <w:tcW w:w="6290" w:type="dxa"/>
            <w:vAlign w:val="center"/>
          </w:tcPr>
          <w:p>
            <w:pPr>
              <w:numPr>
                <w:ilvl w:val="0"/>
                <w:numId w:val="0"/>
              </w:num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 xml:space="preserve">1.营商环境指标正确填报的标准和方法  </w:t>
            </w:r>
          </w:p>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2.营商环境指标提升</w:t>
            </w:r>
            <w:r>
              <w:rPr>
                <w:rFonts w:hint="eastAsia" w:ascii="黑体" w:hAnsi="黑体" w:eastAsia="黑体" w:cs="黑体"/>
                <w:b w:val="0"/>
                <w:bCs w:val="0"/>
                <w:sz w:val="24"/>
                <w:szCs w:val="24"/>
                <w:lang w:val="en-US" w:eastAsia="zh-CN"/>
              </w:rPr>
              <w:t>第三方</w:t>
            </w:r>
            <w:r>
              <w:rPr>
                <w:rFonts w:hint="eastAsia" w:ascii="黑体" w:hAnsi="黑体" w:eastAsia="黑体" w:cs="黑体"/>
                <w:b w:val="0"/>
                <w:bCs w:val="0"/>
                <w:color w:val="auto"/>
                <w:sz w:val="24"/>
                <w:szCs w:val="24"/>
                <w:lang w:val="en-US" w:eastAsia="zh-CN"/>
              </w:rPr>
              <w:t>深度解析：内容为重点项目落地、开办企业、获得电力、不动产登记、建设工程规划许可证时限压缩、获得信贷、纳税、跨境贸易、执行合同、办理破产、政府采购等重点领域。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95" w:type="dxa"/>
            <w:vAlign w:val="center"/>
          </w:tcPr>
          <w:p>
            <w:pPr>
              <w:shd w:val="clear" w:color="auto" w:fill="auto"/>
              <w:spacing w:line="440" w:lineRule="exact"/>
              <w:jc w:val="center"/>
            </w:pPr>
            <w:r>
              <w:rPr>
                <w:rFonts w:hint="eastAsia" w:ascii="黑体" w:hAnsi="黑体" w:eastAsia="黑体" w:cs="黑体"/>
                <w:sz w:val="24"/>
                <w:szCs w:val="24"/>
              </w:rPr>
              <w:t>5月2</w:t>
            </w:r>
            <w:r>
              <w:rPr>
                <w:rFonts w:hint="eastAsia" w:ascii="黑体" w:hAnsi="黑体" w:eastAsia="黑体" w:cs="黑体"/>
                <w:sz w:val="24"/>
                <w:szCs w:val="24"/>
                <w:lang w:val="en-US" w:eastAsia="zh-CN"/>
              </w:rPr>
              <w:t>1</w:t>
            </w:r>
            <w:r>
              <w:rPr>
                <w:rFonts w:hint="eastAsia" w:ascii="黑体" w:hAnsi="黑体" w:eastAsia="黑体" w:cs="黑体"/>
                <w:sz w:val="24"/>
                <w:szCs w:val="24"/>
              </w:rPr>
              <w:t>日</w:t>
            </w:r>
          </w:p>
        </w:tc>
        <w:tc>
          <w:tcPr>
            <w:tcW w:w="1785" w:type="dxa"/>
            <w:vAlign w:val="center"/>
          </w:tcPr>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8：00—22：00</w:t>
            </w:r>
          </w:p>
        </w:tc>
        <w:tc>
          <w:tcPr>
            <w:tcW w:w="1860"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返程</w:t>
            </w:r>
          </w:p>
        </w:tc>
        <w:tc>
          <w:tcPr>
            <w:tcW w:w="6290" w:type="dxa"/>
            <w:vAlign w:val="center"/>
          </w:tcPr>
          <w:p>
            <w:pPr>
              <w:shd w:val="clear" w:color="auto" w:fill="auto"/>
              <w:spacing w:line="440" w:lineRule="exact"/>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结束愉快的学习 全体学员返程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95" w:type="dxa"/>
            <w:vAlign w:val="center"/>
          </w:tcPr>
          <w:p>
            <w:pPr>
              <w:shd w:val="clear" w:color="auto" w:fill="auto"/>
              <w:spacing w:line="44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授课专家</w:t>
            </w:r>
          </w:p>
        </w:tc>
        <w:tc>
          <w:tcPr>
            <w:tcW w:w="9935" w:type="dxa"/>
            <w:gridSpan w:val="3"/>
            <w:vAlign w:val="center"/>
          </w:tcPr>
          <w:p>
            <w:pPr>
              <w:shd w:val="clear" w:color="auto" w:fill="auto"/>
              <w:spacing w:line="440" w:lineRule="exact"/>
              <w:jc w:val="both"/>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拟邀请发改委、营商环境改革领域权威专家及全国营商环境评价工作承担单位专业老师授课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195" w:type="dxa"/>
            <w:vAlign w:val="center"/>
          </w:tcPr>
          <w:p>
            <w:pPr>
              <w:jc w:val="center"/>
              <w:rPr>
                <w:rFonts w:hint="eastAsia" w:ascii="黑体" w:hAnsi="黑体" w:eastAsia="黑体" w:cs="黑体"/>
                <w:sz w:val="24"/>
                <w:szCs w:val="24"/>
              </w:rPr>
            </w:pPr>
            <w:r>
              <w:rPr>
                <w:rFonts w:hint="eastAsia" w:ascii="黑体" w:hAnsi="黑体" w:eastAsia="黑体" w:cs="黑体"/>
                <w:b w:val="0"/>
                <w:bCs/>
                <w:sz w:val="24"/>
                <w:szCs w:val="24"/>
                <w:lang w:eastAsia="zh-CN"/>
              </w:rPr>
              <w:t>定制课程</w:t>
            </w:r>
          </w:p>
        </w:tc>
        <w:tc>
          <w:tcPr>
            <w:tcW w:w="99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黑体" w:hAnsi="黑体" w:eastAsia="黑体" w:cs="黑体"/>
                <w:sz w:val="24"/>
                <w:szCs w:val="24"/>
              </w:rPr>
            </w:pPr>
            <w:r>
              <w:rPr>
                <w:rFonts w:hint="eastAsia" w:ascii="黑体" w:hAnsi="黑体" w:eastAsia="黑体" w:cs="黑体"/>
                <w:b w:val="0"/>
                <w:bCs w:val="0"/>
                <w:color w:val="auto"/>
                <w:sz w:val="24"/>
                <w:szCs w:val="24"/>
                <w:lang w:val="en-US" w:eastAsia="zh-CN"/>
              </w:rPr>
              <w:t>备注：课程安排已确定，如有微调以实际安排为准。</w:t>
            </w:r>
            <w:r>
              <w:rPr>
                <w:rFonts w:hint="eastAsia" w:ascii="黑体" w:hAnsi="黑体" w:eastAsia="黑体" w:cs="黑体"/>
                <w:b w:val="0"/>
                <w:bCs/>
                <w:sz w:val="24"/>
                <w:szCs w:val="24"/>
                <w:lang w:eastAsia="zh-CN"/>
              </w:rPr>
              <w:t>上述</w:t>
            </w:r>
            <w:r>
              <w:rPr>
                <w:rFonts w:hint="eastAsia" w:ascii="黑体" w:hAnsi="黑体" w:eastAsia="黑体" w:cs="黑体"/>
                <w:b w:val="0"/>
                <w:bCs/>
                <w:sz w:val="24"/>
                <w:szCs w:val="24"/>
              </w:rPr>
              <w:t>课程（包括但不限于）均可根据实际工作需要，制定“引进来”和“走出去”相结合的个性化培训课程</w:t>
            </w:r>
            <w:r>
              <w:rPr>
                <w:rFonts w:hint="eastAsia" w:ascii="黑体" w:hAnsi="黑体" w:eastAsia="黑体" w:cs="黑体"/>
                <w:b w:val="0"/>
                <w:bCs/>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ascii="黑体" w:hAnsi="黑体" w:eastAsia="黑体" w:cs="Times New Roman"/>
          <w:sz w:val="36"/>
          <w:szCs w:val="36"/>
        </w:rPr>
      </w:pPr>
      <w:r>
        <w:rPr>
          <w:rFonts w:hint="eastAsia" w:ascii="黑体" w:hAnsi="黑体" w:eastAsia="黑体" w:cs="Times New Roman"/>
          <w:sz w:val="36"/>
          <w:szCs w:val="36"/>
          <w:lang w:eastAsia="zh-CN"/>
        </w:rPr>
        <w:t>附件二：营商环境第三方评估专题培训班</w:t>
      </w:r>
      <w:r>
        <w:rPr>
          <w:rFonts w:hint="eastAsia" w:ascii="黑体" w:hAnsi="黑体" w:eastAsia="黑体" w:cs="Times New Roman"/>
          <w:sz w:val="36"/>
          <w:szCs w:val="36"/>
        </w:rPr>
        <w:t>报名回执表</w:t>
      </w:r>
    </w:p>
    <w:tbl>
      <w:tblPr>
        <w:tblStyle w:val="4"/>
        <w:tblpPr w:leftFromText="180" w:rightFromText="180" w:vertAnchor="text" w:horzAnchor="page" w:tblpX="878" w:tblpY="128"/>
        <w:tblOverlap w:val="never"/>
        <w:tblW w:w="10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975"/>
        <w:gridCol w:w="1800"/>
        <w:gridCol w:w="2085"/>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815"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单位名称</w:t>
            </w:r>
          </w:p>
          <w:p>
            <w:pPr>
              <w:spacing w:line="44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（发票抬头）</w:t>
            </w:r>
          </w:p>
        </w:tc>
        <w:tc>
          <w:tcPr>
            <w:tcW w:w="7575" w:type="dxa"/>
            <w:gridSpan w:val="3"/>
            <w:tcBorders>
              <w:top w:val="single" w:color="auto" w:sz="4" w:space="0"/>
              <w:left w:val="single" w:color="auto" w:sz="4" w:space="0"/>
              <w:bottom w:val="single" w:color="auto" w:sz="4" w:space="0"/>
              <w:right w:val="single" w:color="auto" w:sz="4" w:space="0"/>
            </w:tcBorders>
          </w:tcPr>
          <w:p>
            <w:pPr>
              <w:spacing w:line="440" w:lineRule="exact"/>
              <w:rPr>
                <w:rFonts w:hint="eastAsia" w:ascii="黑体" w:hAnsi="黑体" w:eastAsia="黑体" w:cs="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815"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统一社会信用代码</w:t>
            </w:r>
          </w:p>
          <w:p>
            <w:pPr>
              <w:spacing w:line="44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（纳税人识别号）</w:t>
            </w:r>
          </w:p>
        </w:tc>
        <w:tc>
          <w:tcPr>
            <w:tcW w:w="7575" w:type="dxa"/>
            <w:gridSpan w:val="3"/>
            <w:tcBorders>
              <w:top w:val="single" w:color="auto" w:sz="4" w:space="0"/>
              <w:left w:val="single" w:color="auto" w:sz="4" w:space="0"/>
              <w:bottom w:val="single" w:color="auto" w:sz="4" w:space="0"/>
              <w:right w:val="single" w:color="auto" w:sz="4" w:space="0"/>
            </w:tcBorders>
          </w:tcPr>
          <w:p>
            <w:pPr>
              <w:spacing w:line="440" w:lineRule="exact"/>
              <w:rPr>
                <w:rFonts w:hint="eastAsia" w:ascii="黑体" w:hAnsi="黑体" w:eastAsia="黑体" w:cs="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8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发票种类</w:t>
            </w:r>
          </w:p>
        </w:tc>
        <w:tc>
          <w:tcPr>
            <w:tcW w:w="757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1680" w:firstLineChars="700"/>
              <w:jc w:val="both"/>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eastAsia="zh-CN"/>
              </w:rPr>
              <w:t>增值税普票</w:t>
            </w: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lang w:eastAsia="zh-CN"/>
              </w:rPr>
              <w:t>增值税专票</w:t>
            </w:r>
            <w:r>
              <w:rPr>
                <w:rFonts w:hint="eastAsia" w:ascii="黑体" w:hAnsi="黑体" w:eastAsia="黑体" w:cs="黑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8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快递地址</w:t>
            </w:r>
          </w:p>
        </w:tc>
        <w:tc>
          <w:tcPr>
            <w:tcW w:w="7575" w:type="dxa"/>
            <w:gridSpan w:val="3"/>
            <w:tcBorders>
              <w:top w:val="single" w:color="auto" w:sz="4" w:space="0"/>
              <w:left w:val="single" w:color="auto" w:sz="4" w:space="0"/>
              <w:bottom w:val="single" w:color="auto" w:sz="4" w:space="0"/>
              <w:right w:val="single" w:color="auto" w:sz="4" w:space="0"/>
            </w:tcBorders>
          </w:tcPr>
          <w:p>
            <w:pPr>
              <w:spacing w:line="440" w:lineRule="exact"/>
              <w:rPr>
                <w:rFonts w:hint="eastAsia" w:ascii="黑体" w:hAnsi="黑体" w:eastAsia="黑体" w:cs="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0" w:type="dxa"/>
            <w:tcBorders>
              <w:top w:val="single" w:color="auto" w:sz="4" w:space="0"/>
              <w:left w:val="single" w:color="auto" w:sz="4" w:space="0"/>
              <w:right w:val="single" w:color="auto" w:sz="4" w:space="0"/>
            </w:tcBorders>
            <w:vAlign w:val="center"/>
          </w:tcPr>
          <w:p>
            <w:pPr>
              <w:spacing w:line="44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学员姓名</w:t>
            </w:r>
          </w:p>
        </w:tc>
        <w:tc>
          <w:tcPr>
            <w:tcW w:w="975" w:type="dxa"/>
            <w:tcBorders>
              <w:top w:val="single" w:color="auto" w:sz="4" w:space="0"/>
              <w:left w:val="single" w:color="auto" w:sz="4" w:space="0"/>
              <w:right w:val="single" w:color="auto" w:sz="4" w:space="0"/>
            </w:tcBorders>
            <w:vAlign w:val="center"/>
          </w:tcPr>
          <w:p>
            <w:pPr>
              <w:spacing w:line="44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性别</w:t>
            </w:r>
          </w:p>
        </w:tc>
        <w:tc>
          <w:tcPr>
            <w:tcW w:w="1800" w:type="dxa"/>
            <w:tcBorders>
              <w:top w:val="single" w:color="auto" w:sz="4" w:space="0"/>
              <w:left w:val="single" w:color="auto" w:sz="4" w:space="0"/>
              <w:right w:val="single" w:color="auto" w:sz="4" w:space="0"/>
            </w:tcBorders>
            <w:vAlign w:val="center"/>
          </w:tcPr>
          <w:p>
            <w:pPr>
              <w:spacing w:line="44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职务</w:t>
            </w:r>
          </w:p>
        </w:tc>
        <w:tc>
          <w:tcPr>
            <w:tcW w:w="2085" w:type="dxa"/>
            <w:tcBorders>
              <w:top w:val="single" w:color="auto" w:sz="4" w:space="0"/>
              <w:left w:val="single" w:color="auto" w:sz="4" w:space="0"/>
              <w:right w:val="single" w:color="auto" w:sz="4" w:space="0"/>
            </w:tcBorders>
            <w:vAlign w:val="center"/>
          </w:tcPr>
          <w:p>
            <w:pPr>
              <w:spacing w:line="44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手机号码</w:t>
            </w:r>
          </w:p>
        </w:tc>
        <w:tc>
          <w:tcPr>
            <w:tcW w:w="3690" w:type="dxa"/>
            <w:tcBorders>
              <w:top w:val="single" w:color="auto" w:sz="4" w:space="0"/>
              <w:left w:val="single" w:color="auto" w:sz="4" w:space="0"/>
              <w:right w:val="single" w:color="auto" w:sz="4" w:space="0"/>
            </w:tcBorders>
            <w:vAlign w:val="center"/>
          </w:tcPr>
          <w:p>
            <w:pPr>
              <w:spacing w:line="44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975"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180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2085"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369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975"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180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2085"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369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975"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180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2085"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369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975"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180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2085"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369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975"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180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2085"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c>
          <w:tcPr>
            <w:tcW w:w="3690" w:type="dxa"/>
            <w:tcBorders>
              <w:top w:val="single" w:color="auto" w:sz="4" w:space="0"/>
              <w:left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815"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黑体" w:hAnsi="黑体" w:eastAsia="黑体" w:cs="黑体"/>
                <w:color w:val="000000"/>
                <w:sz w:val="24"/>
                <w:szCs w:val="24"/>
                <w:lang w:eastAsia="zh-CN"/>
              </w:rPr>
            </w:pPr>
            <w:bookmarkStart w:id="0" w:name="_GoBack"/>
            <w:bookmarkEnd w:id="0"/>
          </w:p>
          <w:p>
            <w:pPr>
              <w:spacing w:line="44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lang w:eastAsia="zh-CN"/>
              </w:rPr>
              <w:t>报名方式</w:t>
            </w:r>
          </w:p>
        </w:tc>
        <w:tc>
          <w:tcPr>
            <w:tcW w:w="7575" w:type="dxa"/>
            <w:gridSpan w:val="3"/>
            <w:tcBorders>
              <w:top w:val="single" w:color="auto" w:sz="4" w:space="0"/>
              <w:left w:val="single" w:color="auto" w:sz="4" w:space="0"/>
              <w:right w:val="single" w:color="auto" w:sz="4" w:space="0"/>
            </w:tcBorders>
          </w:tcPr>
          <w:p>
            <w:pPr>
              <w:numPr>
                <w:ilvl w:val="0"/>
                <w:numId w:val="0"/>
              </w:numPr>
              <w:spacing w:line="440" w:lineRule="exact"/>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线上课费用：1800元/人（含电子课件、证书）</w:t>
            </w:r>
          </w:p>
          <w:p>
            <w:pPr>
              <w:numPr>
                <w:ilvl w:val="0"/>
                <w:numId w:val="0"/>
              </w:numPr>
              <w:spacing w:line="440" w:lineRule="exact"/>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线下课费用：2800元/人（含：授课、教材、证书、场地等费用）。食宿统一安排，费用自理。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报名所需材料</w:t>
            </w:r>
          </w:p>
        </w:tc>
        <w:tc>
          <w:tcPr>
            <w:tcW w:w="7575" w:type="dxa"/>
            <w:gridSpan w:val="3"/>
            <w:tcBorders>
              <w:top w:val="single" w:color="auto" w:sz="4" w:space="0"/>
              <w:left w:val="single" w:color="auto" w:sz="4" w:space="0"/>
              <w:right w:val="single" w:color="auto" w:sz="4" w:space="0"/>
            </w:tcBorders>
            <w:vAlign w:val="center"/>
          </w:tcPr>
          <w:p>
            <w:pPr>
              <w:spacing w:line="440" w:lineRule="exact"/>
              <w:jc w:val="both"/>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rPr>
              <w:t>报名回执表、身份证电子照片、2寸白底免冠彩色电子照片各一份。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8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firstLine="720" w:firstLineChars="300"/>
              <w:jc w:val="both"/>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会员制课程</w:t>
            </w:r>
          </w:p>
        </w:tc>
        <w:tc>
          <w:tcPr>
            <w:tcW w:w="7575" w:type="dxa"/>
            <w:gridSpan w:val="3"/>
            <w:tcBorders>
              <w:left w:val="single" w:color="auto" w:sz="4" w:space="0"/>
              <w:bottom w:val="single" w:color="auto" w:sz="4" w:space="0"/>
              <w:right w:val="single" w:color="auto" w:sz="4" w:space="0"/>
            </w:tcBorders>
            <w:vAlign w:val="center"/>
          </w:tcPr>
          <w:p>
            <w:pPr>
              <w:spacing w:line="440" w:lineRule="exact"/>
              <w:jc w:val="both"/>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w:t>
            </w:r>
            <w:r>
              <w:rPr>
                <w:rFonts w:hint="eastAsia" w:ascii="黑体" w:hAnsi="黑体" w:eastAsia="黑体" w:cs="黑体"/>
                <w:color w:val="000000"/>
                <w:sz w:val="24"/>
                <w:szCs w:val="24"/>
                <w:lang w:eastAsia="zh-CN"/>
              </w:rPr>
              <w:t>单位会员：13800元/个（6个不限班次免费名额）</w:t>
            </w:r>
          </w:p>
          <w:p>
            <w:pPr>
              <w:spacing w:line="440" w:lineRule="exact"/>
              <w:jc w:val="both"/>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企业会员</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lang w:val="en-US" w:eastAsia="zh-CN"/>
              </w:rPr>
              <w:t>申请企业会员请及时联系会务组</w:t>
            </w:r>
            <w:r>
              <w:rPr>
                <w:rFonts w:hint="eastAsia" w:ascii="黑体" w:hAnsi="黑体" w:eastAsia="黑体" w:cs="黑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住宿安排</w:t>
            </w:r>
          </w:p>
        </w:tc>
        <w:tc>
          <w:tcPr>
            <w:tcW w:w="7575" w:type="dxa"/>
            <w:gridSpan w:val="3"/>
            <w:tcBorders>
              <w:left w:val="single" w:color="auto" w:sz="4" w:space="0"/>
              <w:bottom w:val="single" w:color="auto" w:sz="4" w:space="0"/>
              <w:right w:val="single" w:color="auto" w:sz="4" w:space="0"/>
            </w:tcBorders>
            <w:vAlign w:val="center"/>
          </w:tcPr>
          <w:p>
            <w:pPr>
              <w:spacing w:line="440" w:lineRule="exact"/>
              <w:jc w:val="both"/>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eastAsia="zh-CN"/>
              </w:rPr>
              <w:t>单间</w:t>
            </w:r>
            <w:r>
              <w:rPr>
                <w:rFonts w:hint="eastAsia" w:ascii="黑体" w:hAnsi="黑体" w:eastAsia="黑体" w:cs="黑体"/>
                <w:color w:val="000000"/>
                <w:sz w:val="24"/>
                <w:szCs w:val="24"/>
              </w:rPr>
              <w:t xml:space="preserve">□   </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rPr>
              <w:t>标间</w:t>
            </w:r>
            <w:r>
              <w:rPr>
                <w:rFonts w:hint="eastAsia" w:ascii="黑体" w:hAnsi="黑体" w:eastAsia="黑体" w:cs="黑体"/>
                <w:color w:val="000000"/>
                <w:sz w:val="24"/>
                <w:szCs w:val="24"/>
                <w:lang w:eastAsia="zh-CN"/>
              </w:rPr>
              <w:t>合住</w:t>
            </w:r>
            <w:r>
              <w:rPr>
                <w:rFonts w:hint="eastAsia" w:ascii="黑体" w:hAnsi="黑体" w:eastAsia="黑体" w:cs="黑体"/>
                <w:color w:val="000000"/>
                <w:sz w:val="24"/>
                <w:szCs w:val="24"/>
              </w:rPr>
              <w:t xml:space="preserve">□   </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rPr>
              <w:t>自行安排□</w:t>
            </w:r>
            <w:r>
              <w:rPr>
                <w:rFonts w:hint="eastAsia" w:ascii="黑体" w:hAnsi="黑体" w:eastAsia="黑体" w:cs="黑体"/>
                <w:color w:val="000000"/>
                <w:sz w:val="24"/>
                <w:szCs w:val="24"/>
                <w:lang w:val="en-US" w:eastAsia="zh-CN"/>
              </w:rPr>
              <w:t xml:space="preserve">    入住时间：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8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缴费方式</w:t>
            </w:r>
          </w:p>
        </w:tc>
        <w:tc>
          <w:tcPr>
            <w:tcW w:w="7575" w:type="dxa"/>
            <w:gridSpan w:val="3"/>
            <w:tcBorders>
              <w:left w:val="single" w:color="auto" w:sz="4" w:space="0"/>
              <w:bottom w:val="single" w:color="auto" w:sz="4" w:space="0"/>
              <w:right w:val="single" w:color="auto" w:sz="4" w:space="0"/>
            </w:tcBorders>
            <w:vAlign w:val="center"/>
          </w:tcPr>
          <w:p>
            <w:pPr>
              <w:spacing w:line="440" w:lineRule="exact"/>
              <w:ind w:firstLine="1440" w:firstLineChars="600"/>
              <w:jc w:val="both"/>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现金</w:t>
            </w: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lang w:eastAsia="zh-CN"/>
              </w:rPr>
              <w:t>刷卡</w:t>
            </w: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lang w:eastAsia="zh-CN"/>
              </w:rPr>
              <w:t>提前汇款</w:t>
            </w:r>
            <w:r>
              <w:rPr>
                <w:rFonts w:hint="eastAsia" w:ascii="黑体" w:hAnsi="黑体" w:eastAsia="黑体" w:cs="黑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815" w:type="dxa"/>
            <w:gridSpan w:val="2"/>
            <w:tcBorders>
              <w:top w:val="single" w:color="auto" w:sz="4" w:space="0"/>
              <w:left w:val="single" w:color="auto" w:sz="4" w:space="0"/>
              <w:right w:val="single" w:color="auto" w:sz="4" w:space="0"/>
            </w:tcBorders>
            <w:vAlign w:val="center"/>
          </w:tcPr>
          <w:p>
            <w:pPr>
              <w:spacing w:line="440" w:lineRule="exact"/>
              <w:jc w:val="center"/>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指定收款账户</w:t>
            </w:r>
          </w:p>
        </w:tc>
        <w:tc>
          <w:tcPr>
            <w:tcW w:w="757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户  名：北京中科领航教育咨询有限公司</w:t>
            </w:r>
          </w:p>
          <w:p>
            <w:pPr>
              <w:spacing w:line="440" w:lineRule="exact"/>
              <w:jc w:val="both"/>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开户行：中国工商银行股份有限公司北京半壁店支行</w:t>
            </w:r>
          </w:p>
          <w:p>
            <w:pPr>
              <w:spacing w:line="440" w:lineRule="exact"/>
              <w:jc w:val="both"/>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账  号：0200247009200076612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815" w:type="dxa"/>
            <w:gridSpan w:val="2"/>
            <w:tcBorders>
              <w:left w:val="single" w:color="auto" w:sz="4" w:space="0"/>
              <w:bottom w:val="single" w:color="auto" w:sz="4" w:space="0"/>
              <w:right w:val="single" w:color="auto" w:sz="4" w:space="0"/>
            </w:tcBorders>
            <w:vAlign w:val="center"/>
          </w:tcPr>
          <w:p>
            <w:pPr>
              <w:spacing w:line="440" w:lineRule="exact"/>
              <w:jc w:val="center"/>
              <w:rPr>
                <w:rFonts w:hint="eastAsia" w:eastAsiaTheme="minorEastAsia"/>
                <w:lang w:eastAsia="zh-CN"/>
              </w:rPr>
            </w:pPr>
            <w:r>
              <w:rPr>
                <w:rFonts w:hint="eastAsia" w:ascii="黑体" w:hAnsi="黑体" w:eastAsia="黑体" w:cs="黑体"/>
                <w:sz w:val="24"/>
                <w:szCs w:val="24"/>
                <w:lang w:eastAsia="zh-CN"/>
              </w:rPr>
              <w:t>会务组联系方式</w:t>
            </w:r>
          </w:p>
        </w:tc>
        <w:tc>
          <w:tcPr>
            <w:tcW w:w="75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黑体" w:hAnsi="黑体" w:eastAsia="黑体" w:cs="黑体"/>
                <w:color w:val="000000"/>
                <w:sz w:val="24"/>
                <w:szCs w:val="24"/>
                <w:lang w:val="en-US" w:eastAsia="zh-CN"/>
              </w:rPr>
            </w:pPr>
            <w:r>
              <w:rPr>
                <w:rFonts w:hint="eastAsia" w:ascii="黑体" w:hAnsi="黑体" w:eastAsia="黑体" w:cs="黑体"/>
                <w:sz w:val="24"/>
                <w:szCs w:val="24"/>
                <w:lang w:val="en-US" w:eastAsia="zh-CN"/>
              </w:rPr>
              <w:t>qq咨询：3177524020        网址查询：http://www.zqgpchina.cn/</w:t>
            </w: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40FF6"/>
    <w:rsid w:val="0D6912E2"/>
    <w:rsid w:val="0FF83F72"/>
    <w:rsid w:val="11823C2A"/>
    <w:rsid w:val="182B6622"/>
    <w:rsid w:val="1DDD49E4"/>
    <w:rsid w:val="2B202BEB"/>
    <w:rsid w:val="2D4004F3"/>
    <w:rsid w:val="2D427606"/>
    <w:rsid w:val="35784638"/>
    <w:rsid w:val="362E37E3"/>
    <w:rsid w:val="37D045FA"/>
    <w:rsid w:val="54F24865"/>
    <w:rsid w:val="558D5141"/>
    <w:rsid w:val="647E68DA"/>
    <w:rsid w:val="6B0E4489"/>
    <w:rsid w:val="6C9E2900"/>
    <w:rsid w:val="76536D24"/>
    <w:rsid w:val="78A3627B"/>
    <w:rsid w:val="794D3EBC"/>
    <w:rsid w:val="7FD04C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1799</Words>
  <Characters>1982</Characters>
  <Lines>0</Lines>
  <Paragraphs>0</Paragraphs>
  <TotalTime>1</TotalTime>
  <ScaleCrop>false</ScaleCrop>
  <LinksUpToDate>false</LinksUpToDate>
  <CharactersWithSpaces>2079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2021-04-13T09:52:07Z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8FFEFE327B7E405EA068776E5E2C872F</vt:lpwstr>
  </property>
</Properties>
</file>