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bCs/>
          <w:color w:val="FF0000"/>
          <w:w w:val="80"/>
          <w:sz w:val="84"/>
          <w:szCs w:val="84"/>
        </w:rPr>
      </w:pPr>
      <w:r>
        <w:rPr>
          <w:rFonts w:hint="eastAsia" w:ascii="宋体" w:hAnsi="宋体" w:cs="宋体"/>
          <w:b/>
          <w:bCs/>
          <w:color w:val="FF0000"/>
          <w:w w:val="80"/>
          <w:sz w:val="84"/>
          <w:szCs w:val="84"/>
        </w:rPr>
        <w:t>中国国际工程咨询协会文件</w:t>
      </w:r>
    </w:p>
    <w:p>
      <w:pPr>
        <w:adjustRightInd w:val="0"/>
        <w:snapToGrid w:val="0"/>
        <w:spacing w:line="300" w:lineRule="exact"/>
        <w:jc w:val="center"/>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rPr>
        <w:t>国咨协[2021]</w:t>
      </w:r>
      <w:r>
        <w:rPr>
          <w:rFonts w:hint="eastAsia" w:ascii="仿宋" w:hAnsi="仿宋" w:eastAsia="仿宋" w:cs="仿宋_GB2312"/>
          <w:color w:val="000000"/>
          <w:spacing w:val="-12"/>
          <w:sz w:val="28"/>
          <w:szCs w:val="28"/>
          <w:lang w:val="en-US" w:eastAsia="zh-CN"/>
        </w:rPr>
        <w:t xml:space="preserve"> </w:t>
      </w:r>
      <w:r>
        <w:rPr>
          <w:rFonts w:hint="eastAsia" w:ascii="仿宋" w:hAnsi="仿宋" w:eastAsia="仿宋" w:cs="仿宋_GB2312"/>
          <w:color w:val="000000"/>
          <w:spacing w:val="-12"/>
          <w:sz w:val="28"/>
          <w:szCs w:val="28"/>
        </w:rPr>
        <w:t>03</w:t>
      </w:r>
      <w:r>
        <w:rPr>
          <w:rFonts w:hint="eastAsia" w:ascii="仿宋" w:hAnsi="仿宋" w:eastAsia="仿宋" w:cs="仿宋_GB2312"/>
          <w:color w:val="000000"/>
          <w:spacing w:val="-12"/>
          <w:sz w:val="28"/>
          <w:szCs w:val="28"/>
          <w:lang w:val="en-US" w:eastAsia="zh-CN"/>
        </w:rPr>
        <w:t>2</w:t>
      </w:r>
      <w:r>
        <w:rPr>
          <w:rFonts w:hint="eastAsia" w:ascii="仿宋" w:hAnsi="仿宋" w:eastAsia="仿宋" w:cs="仿宋_GB2312"/>
          <w:color w:val="000000"/>
          <w:spacing w:val="-12"/>
          <w:sz w:val="28"/>
          <w:szCs w:val="28"/>
        </w:rPr>
        <w:t>号</w:t>
      </w:r>
    </w:p>
    <w:p>
      <w:pPr>
        <w:spacing w:line="440" w:lineRule="exact"/>
        <w:jc w:val="center"/>
        <w:rPr>
          <w:rFonts w:ascii="华文中宋" w:hAnsi="华文中宋" w:eastAsia="华文中宋" w:cs="Malgun Gothic Semilight"/>
          <w:b/>
          <w:sz w:val="30"/>
          <w:szCs w:val="30"/>
        </w:rPr>
      </w:pPr>
      <w:r>
        <w:rPr>
          <w:rFonts w:ascii="楷体" w:hAnsi="楷体" w:eastAsia="楷体" w:cs="宋体"/>
          <w:color w:val="000000"/>
          <w:sz w:val="24"/>
          <w:szCs w:val="24"/>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34290</wp:posOffset>
                </wp:positionV>
                <wp:extent cx="6238875" cy="37465"/>
                <wp:effectExtent l="0" t="13970" r="1905" b="17145"/>
                <wp:wrapNone/>
                <wp:docPr id="3" name="直接连接符 1"/>
                <wp:cNvGraphicFramePr/>
                <a:graphic xmlns:a="http://schemas.openxmlformats.org/drawingml/2006/main">
                  <a:graphicData uri="http://schemas.microsoft.com/office/word/2010/wordprocessingShape">
                    <wps:wsp>
                      <wps:cNvCnPr/>
                      <wps:spPr>
                        <a:xfrm flipV="1">
                          <a:off x="0" y="0"/>
                          <a:ext cx="6882130" cy="1143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4.1pt;margin-top:2.7pt;height:2.95pt;width:491.25pt;mso-position-horizontal-relative:margin;z-index:251659264;mso-width-relative:page;mso-height-relative:page;" filled="f" stroked="t" coordsize="21600,21600" o:gfxdata="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n0pNLZAAAABwEAAA8AAAAAAAAAAQAgAAAAIgAAAGRycy9kb3du&#10;cmV2LnhtbFBLAQIUABQAAAAIAIdO4kC2m4oi/gEAAPUDAAAOAAAAAAAAAAEAIAAAACgBAABkcnMv&#10;ZTJvRG9jLnhtbFBLBQYAAAAABgAGAFkBAACYBQAAAAA=&#10;">
                <v:fill on="f" focussize="0,0"/>
                <v:stroke weight="2.25pt" color="#FF0000" joinstyle="round"/>
                <v:imagedata o:title=""/>
                <o:lock v:ext="edit" aspectratio="f"/>
              </v:line>
            </w:pict>
          </mc:Fallback>
        </mc:AlternateContent>
      </w:r>
    </w:p>
    <w:p>
      <w:pPr>
        <w:spacing w:line="440" w:lineRule="exact"/>
        <w:jc w:val="center"/>
        <w:rPr>
          <w:rFonts w:ascii="宋体" w:hAnsi="宋体" w:cs="微软雅黑"/>
          <w:b/>
          <w:sz w:val="28"/>
          <w:szCs w:val="28"/>
        </w:rPr>
      </w:pPr>
      <w:r>
        <w:rPr>
          <w:rFonts w:hint="eastAsia" w:ascii="华文中宋" w:hAnsi="华文中宋" w:eastAsia="华文中宋" w:cs="Malgun Gothic Semilight"/>
          <w:b/>
          <w:sz w:val="30"/>
          <w:szCs w:val="30"/>
        </w:rPr>
        <w:t>关于举办建筑业“放管服”改革背景下《建设工程企业资质管理制度改革方案》实施要点暨建筑企业资质申报关键环节、分立、重组与风险应对专题培训班的通知</w:t>
      </w:r>
    </w:p>
    <w:p>
      <w:pPr>
        <w:spacing w:line="310" w:lineRule="exact"/>
        <w:rPr>
          <w:rFonts w:cs="微软雅黑"/>
          <w:sz w:val="28"/>
          <w:szCs w:val="28"/>
        </w:rPr>
      </w:pP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各有关单位：</w:t>
      </w:r>
    </w:p>
    <w:p>
      <w:pPr>
        <w:spacing w:line="34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为贯彻落实2019年全国深化“放管服”改革优化营商环境，按照《国务院办公厅关于深化建筑业“放管服”改革，做好建设工程企业资质（包括工程勘察、设计、施工、监理企业资质，以下统称企业资质）认定事项压减工作</w:t>
      </w:r>
      <w:r>
        <w:rPr>
          <w:rFonts w:ascii="仿宋" w:hAnsi="仿宋" w:eastAsia="仿宋" w:cs="宋体"/>
          <w:snapToGrid w:val="0"/>
          <w:color w:val="000000"/>
          <w:kern w:val="20"/>
          <w:position w:val="-4"/>
          <w:sz w:val="28"/>
          <w:szCs w:val="28"/>
        </w:rPr>
        <w:t>。</w:t>
      </w:r>
      <w:r>
        <w:rPr>
          <w:rFonts w:hint="eastAsia" w:ascii="仿宋" w:hAnsi="仿宋" w:eastAsia="仿宋" w:cs="宋体"/>
          <w:snapToGrid w:val="0"/>
          <w:color w:val="000000"/>
          <w:kern w:val="20"/>
          <w:position w:val="-4"/>
          <w:sz w:val="28"/>
          <w:szCs w:val="28"/>
        </w:rPr>
        <w:t>2020年11月11日国务常务会议审议通过了《建设工程企业资质管理制度改革方案》，为进一步放宽建筑市场准入限制，优化审批服务，深化“互联网＋政务服务”，激发市场主体活力。</w:t>
      </w:r>
      <w:r>
        <w:rPr>
          <w:rFonts w:ascii="仿宋" w:hAnsi="仿宋" w:eastAsia="仿宋" w:cs="宋体"/>
          <w:snapToGrid w:val="0"/>
          <w:color w:val="000000"/>
          <w:kern w:val="20"/>
          <w:position w:val="-4"/>
          <w:sz w:val="28"/>
          <w:szCs w:val="28"/>
        </w:rPr>
        <w:t>改革后，</w:t>
      </w:r>
      <w:r>
        <w:rPr>
          <w:rFonts w:hint="eastAsia" w:ascii="仿宋" w:hAnsi="仿宋" w:eastAsia="仿宋" w:cs="宋体"/>
          <w:snapToGrid w:val="0"/>
          <w:color w:val="000000"/>
          <w:kern w:val="20"/>
          <w:position w:val="-4"/>
          <w:sz w:val="28"/>
          <w:szCs w:val="28"/>
        </w:rPr>
        <w:t>充分发挥市场在资源配置中的决定性作用，精简资质类别，归并等级设置。从</w:t>
      </w:r>
      <w:r>
        <w:rPr>
          <w:rFonts w:ascii="仿宋" w:hAnsi="仿宋" w:eastAsia="仿宋" w:cs="宋体"/>
          <w:snapToGrid w:val="0"/>
          <w:color w:val="000000"/>
          <w:kern w:val="20"/>
          <w:position w:val="-4"/>
          <w:sz w:val="28"/>
          <w:szCs w:val="28"/>
        </w:rPr>
        <w:t>现有的593项企业资质类别和等级将压减至245项，其中勘察资质由26项压减为7项，设计资质由395项压减为156项，施工资质由138项压减为61项，监理资质由34项压减为21项，压减幅度为59%。</w:t>
      </w:r>
    </w:p>
    <w:p>
      <w:pPr>
        <w:spacing w:line="340" w:lineRule="exact"/>
        <w:ind w:firstLine="210" w:firstLineChars="150"/>
        <w:rPr>
          <w:rFonts w:ascii="仿宋" w:hAnsi="仿宋" w:eastAsia="仿宋" w:cs="宋体"/>
          <w:snapToGrid w:val="0"/>
          <w:color w:val="000000"/>
          <w:kern w:val="20"/>
          <w:position w:val="-4"/>
          <w:sz w:val="28"/>
          <w:szCs w:val="28"/>
        </w:rPr>
      </w:pPr>
      <w:r>
        <w:rPr>
          <w:rFonts w:hint="eastAsia" w:ascii="仿宋" w:hAnsi="仿宋" w:eastAsia="仿宋"/>
          <w:color w:val="000000"/>
          <w:spacing w:val="5"/>
          <w:sz w:val="13"/>
          <w:szCs w:val="13"/>
        </w:rPr>
        <w:t xml:space="preserve">　 </w:t>
      </w:r>
      <w:r>
        <w:rPr>
          <w:rFonts w:ascii="仿宋" w:hAnsi="仿宋" w:eastAsia="仿宋" w:cs="宋体"/>
          <w:snapToGrid w:val="0"/>
          <w:color w:val="000000"/>
          <w:kern w:val="20"/>
          <w:position w:val="-4"/>
          <w:sz w:val="28"/>
          <w:szCs w:val="28"/>
        </w:rPr>
        <w:t>住房和城乡建设部将加强监督指导，确保政策执行到位。制定建设工程企业资质标准指标说明，细化审批标准和要求。</w:t>
      </w:r>
      <w:r>
        <w:rPr>
          <w:rFonts w:hint="eastAsia" w:ascii="仿宋" w:hAnsi="仿宋" w:eastAsia="仿宋" w:cs="宋体"/>
          <w:snapToGrid w:val="0"/>
          <w:color w:val="000000"/>
          <w:kern w:val="20"/>
          <w:position w:val="-4"/>
          <w:sz w:val="28"/>
          <w:szCs w:val="28"/>
        </w:rPr>
        <w:t>加大资质审批后的动态监管力度，创新监管方式和手段，全面推行“双随机、一公开”监管方式和“互联网+监管”模式，强化工程建设各方主体责任落实，加大对转包、违法分包、资质挂靠等违法违规行为查处力度，强化事后责任追究，对负有工程质量安全事故责任的企业、人员依法严厉追究法律责任，切实保障建设工程质量安全。</w:t>
      </w:r>
    </w:p>
    <w:p>
      <w:pPr>
        <w:spacing w:line="340" w:lineRule="exact"/>
        <w:ind w:firstLine="420" w:firstLineChars="15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为帮助相关单位及时了解学习此次资质改革重点，做好资质改革后的有效衔接，把控要点和风险应对。我会将邀请权威资质专家举办“举办建筑业“放管服”改革背景下《建设工程企业资质管理制度改革方案》实施要点暨建筑企业资质申报关键环节、分立、重组与风险应对专题培训班“本次培训班由中国国际工程咨询协会主办，北京市金培通信息技术有限责任公司、</w:t>
      </w:r>
      <w:r>
        <w:rPr>
          <w:rFonts w:hint="eastAsia" w:ascii="仿宋" w:hAnsi="仿宋" w:eastAsia="仿宋" w:cs="仿宋_GB2312"/>
          <w:bCs/>
          <w:color w:val="000000"/>
          <w:sz w:val="28"/>
          <w:szCs w:val="28"/>
        </w:rPr>
        <w:t>北京中科启迪教育咨询有限公司</w:t>
      </w:r>
      <w:r>
        <w:rPr>
          <w:rFonts w:hint="eastAsia" w:ascii="仿宋" w:hAnsi="仿宋" w:eastAsia="仿宋" w:cs="宋体"/>
          <w:snapToGrid w:val="0"/>
          <w:color w:val="000000"/>
          <w:kern w:val="20"/>
          <w:position w:val="-4"/>
          <w:sz w:val="28"/>
          <w:szCs w:val="28"/>
        </w:rPr>
        <w:t>具体承办。现将具体培训事项通知如下：</w:t>
      </w:r>
    </w:p>
    <w:p>
      <w:pPr>
        <w:spacing w:line="310" w:lineRule="exact"/>
        <w:rPr>
          <w:rFonts w:ascii="宋体" w:hAnsi="宋体" w:cs="微软雅黑"/>
          <w:b/>
          <w:sz w:val="28"/>
          <w:szCs w:val="28"/>
        </w:rPr>
      </w:pPr>
      <w:r>
        <w:rPr>
          <w:rFonts w:hint="eastAsia" w:cs="微软雅黑"/>
          <w:sz w:val="28"/>
          <w:szCs w:val="28"/>
        </w:rPr>
        <w:t>一、</w:t>
      </w:r>
      <w:r>
        <w:rPr>
          <w:rFonts w:hint="eastAsia" w:ascii="宋体" w:hAnsi="宋体" w:cs="微软雅黑"/>
          <w:b/>
          <w:sz w:val="28"/>
          <w:szCs w:val="28"/>
        </w:rPr>
        <w:t>培训内容</w:t>
      </w: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（一）相关最新政策解读</w:t>
      </w:r>
    </w:p>
    <w:p>
      <w:pPr>
        <w:spacing w:line="380" w:lineRule="exact"/>
        <w:ind w:firstLine="420" w:firstLineChars="150"/>
        <w:rPr>
          <w:rFonts w:ascii="宋体" w:hAnsi="宋体"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1、关于《国务院办公厅深化建筑业“放管服”改革》政策解读；</w:t>
      </w:r>
    </w:p>
    <w:p>
      <w:pPr>
        <w:spacing w:line="380" w:lineRule="exact"/>
        <w:ind w:firstLine="420" w:firstLineChars="15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2、关于《建设工程企业资质管理制度改革方案》解读：</w:t>
      </w:r>
    </w:p>
    <w:p>
      <w:pPr>
        <w:spacing w:line="380" w:lineRule="exact"/>
        <w:ind w:firstLine="420" w:firstLineChars="15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w:t>
      </w:r>
      <w:r>
        <w:rPr>
          <w:rFonts w:ascii="仿宋" w:hAnsi="仿宋" w:eastAsia="仿宋" w:cs="宋体"/>
          <w:snapToGrid w:val="0"/>
          <w:color w:val="000000"/>
          <w:kern w:val="20"/>
          <w:position w:val="-4"/>
          <w:sz w:val="28"/>
          <w:szCs w:val="28"/>
        </w:rPr>
        <w:t>关于建筑业资质体系管理热议</w:t>
      </w:r>
      <w:r>
        <w:rPr>
          <w:rFonts w:hint="eastAsia" w:ascii="仿宋" w:hAnsi="仿宋" w:eastAsia="仿宋" w:cs="宋体"/>
          <w:snapToGrid w:val="0"/>
          <w:color w:val="000000"/>
          <w:kern w:val="20"/>
          <w:position w:val="-4"/>
          <w:sz w:val="28"/>
          <w:szCs w:val="28"/>
        </w:rPr>
        <w:t>的</w:t>
      </w:r>
      <w:r>
        <w:rPr>
          <w:rFonts w:ascii="仿宋" w:hAnsi="仿宋" w:eastAsia="仿宋" w:cs="宋体"/>
          <w:snapToGrid w:val="0"/>
          <w:color w:val="000000"/>
          <w:kern w:val="20"/>
          <w:position w:val="-4"/>
          <w:sz w:val="28"/>
          <w:szCs w:val="28"/>
        </w:rPr>
        <w:t>核心</w:t>
      </w:r>
      <w:r>
        <w:rPr>
          <w:rFonts w:hint="eastAsia" w:ascii="仿宋" w:hAnsi="仿宋" w:eastAsia="仿宋" w:cs="宋体"/>
          <w:snapToGrid w:val="0"/>
          <w:color w:val="000000"/>
          <w:kern w:val="20"/>
          <w:position w:val="-4"/>
          <w:sz w:val="28"/>
          <w:szCs w:val="28"/>
        </w:rPr>
        <w:t>问题</w:t>
      </w:r>
      <w:r>
        <w:rPr>
          <w:rFonts w:ascii="仿宋" w:hAnsi="仿宋" w:eastAsia="仿宋" w:cs="宋体"/>
          <w:snapToGrid w:val="0"/>
          <w:color w:val="000000"/>
          <w:kern w:val="20"/>
          <w:position w:val="-4"/>
          <w:sz w:val="28"/>
          <w:szCs w:val="28"/>
        </w:rPr>
        <w:t>;</w:t>
      </w:r>
    </w:p>
    <w:p>
      <w:pPr>
        <w:spacing w:line="380" w:lineRule="exact"/>
        <w:ind w:firstLine="420" w:firstLineChars="15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4、</w:t>
      </w:r>
      <w:r>
        <w:rPr>
          <w:rFonts w:hint="eastAsia" w:ascii="仿宋" w:hAnsi="仿宋" w:eastAsia="仿宋" w:cs="宋体"/>
          <w:snapToGrid w:val="0"/>
          <w:color w:val="000000"/>
          <w:kern w:val="20"/>
          <w:position w:val="-4"/>
          <w:sz w:val="28"/>
          <w:szCs w:val="28"/>
        </w:rPr>
        <w:t>关于住建部发布的</w:t>
      </w:r>
      <w:r>
        <w:rPr>
          <w:rFonts w:ascii="仿宋" w:hAnsi="仿宋" w:eastAsia="仿宋" w:cs="宋体"/>
          <w:snapToGrid w:val="0"/>
          <w:color w:val="000000"/>
          <w:kern w:val="20"/>
          <w:position w:val="-4"/>
          <w:sz w:val="28"/>
          <w:szCs w:val="28"/>
        </w:rPr>
        <w:t>实行全国建筑业企业资质审批告知承诺制通知的解读;</w:t>
      </w:r>
    </w:p>
    <w:p>
      <w:pPr>
        <w:spacing w:line="380" w:lineRule="exact"/>
        <w:ind w:firstLine="420" w:firstLineChars="15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5、资质改革后建设工程企业资质政策改革发展趋势</w:t>
      </w:r>
    </w:p>
    <w:p>
      <w:pPr>
        <w:spacing w:line="380" w:lineRule="exact"/>
        <w:ind w:firstLine="420" w:firstLineChars="15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w:t>
      </w:r>
      <w:r>
        <w:rPr>
          <w:rFonts w:ascii="仿宋" w:hAnsi="仿宋" w:eastAsia="仿宋" w:cs="宋体"/>
          <w:snapToGrid w:val="0"/>
          <w:color w:val="000000"/>
          <w:kern w:val="20"/>
          <w:position w:val="-4"/>
          <w:sz w:val="28"/>
          <w:szCs w:val="28"/>
        </w:rPr>
        <w:t>关于简化/压减建筑业企业资质标准部分指标的政策解读;</w:t>
      </w:r>
    </w:p>
    <w:p>
      <w:pPr>
        <w:spacing w:line="380" w:lineRule="exact"/>
        <w:rPr>
          <w:rFonts w:ascii="仿宋" w:hAnsi="仿宋" w:eastAsia="仿宋" w:cs="宋体"/>
          <w:b/>
          <w:snapToGrid w:val="0"/>
          <w:color w:val="000000"/>
          <w:kern w:val="20"/>
          <w:position w:val="-4"/>
          <w:sz w:val="28"/>
          <w:szCs w:val="28"/>
        </w:rPr>
      </w:pPr>
      <w:r>
        <w:rPr>
          <w:rFonts w:hint="eastAsia" w:ascii="宋体" w:hAnsi="宋体" w:cs="宋体"/>
          <w:b/>
          <w:snapToGrid w:val="0"/>
          <w:color w:val="000000"/>
          <w:kern w:val="20"/>
          <w:position w:val="-4"/>
          <w:sz w:val="28"/>
          <w:szCs w:val="28"/>
        </w:rPr>
        <w:t>（二）</w:t>
      </w:r>
      <w:r>
        <w:rPr>
          <w:rFonts w:hint="eastAsia" w:ascii="仿宋" w:hAnsi="仿宋" w:eastAsia="仿宋" w:cs="宋体"/>
          <w:b/>
          <w:snapToGrid w:val="0"/>
          <w:color w:val="000000"/>
          <w:kern w:val="20"/>
          <w:position w:val="-4"/>
          <w:sz w:val="28"/>
          <w:szCs w:val="28"/>
        </w:rPr>
        <w:t>《建设工程企业资质管理制度改革方案》具体实施要点</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1、改革后施工总承包企业特级资质调整为施工综合资质的有效衔接</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2、改革后施工总承包甲级资质与前期在业务承揽方面的有效衔接与应对本</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3、改革后施工总承包资质、专业承包资质</w:t>
      </w:r>
      <w:r>
        <w:rPr>
          <w:rFonts w:ascii="仿宋" w:hAnsi="仿宋" w:eastAsia="仿宋" w:cs="宋体"/>
          <w:snapToGrid w:val="0"/>
          <w:color w:val="000000"/>
          <w:kern w:val="20"/>
          <w:position w:val="-4"/>
          <w:sz w:val="28"/>
          <w:szCs w:val="28"/>
        </w:rPr>
        <w:t>类别和等级压减</w:t>
      </w:r>
      <w:r>
        <w:rPr>
          <w:rFonts w:hint="eastAsia" w:ascii="仿宋" w:hAnsi="仿宋" w:eastAsia="仿宋" w:cs="宋体"/>
          <w:snapToGrid w:val="0"/>
          <w:color w:val="000000"/>
          <w:kern w:val="20"/>
          <w:position w:val="-4"/>
          <w:sz w:val="28"/>
          <w:szCs w:val="28"/>
        </w:rPr>
        <w:t>过渡与衔接</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4、改革后工程设计、勘察、监理资质</w:t>
      </w:r>
      <w:r>
        <w:rPr>
          <w:rFonts w:ascii="仿宋" w:hAnsi="仿宋" w:eastAsia="仿宋" w:cs="宋体"/>
          <w:snapToGrid w:val="0"/>
          <w:color w:val="000000"/>
          <w:kern w:val="20"/>
          <w:position w:val="-4"/>
          <w:sz w:val="28"/>
          <w:szCs w:val="28"/>
        </w:rPr>
        <w:t>压减</w:t>
      </w:r>
      <w:r>
        <w:rPr>
          <w:rFonts w:hint="eastAsia" w:ascii="仿宋" w:hAnsi="仿宋" w:eastAsia="仿宋" w:cs="宋体"/>
          <w:snapToGrid w:val="0"/>
          <w:color w:val="000000"/>
          <w:kern w:val="20"/>
          <w:position w:val="-4"/>
          <w:sz w:val="28"/>
          <w:szCs w:val="28"/>
        </w:rPr>
        <w:t>过渡与衔接</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5、改革后放宽建筑市场准入限制、下放审批权限、优化审批服务的具体举措</w:t>
      </w:r>
    </w:p>
    <w:p>
      <w:pPr>
        <w:spacing w:line="380" w:lineRule="exact"/>
        <w:rPr>
          <w:rFonts w:ascii="仿宋" w:hAnsi="仿宋" w:eastAsia="仿宋" w:cs="宋体"/>
          <w:b/>
          <w:snapToGrid w:val="0"/>
          <w:color w:val="000000"/>
          <w:kern w:val="20"/>
          <w:position w:val="-4"/>
          <w:sz w:val="28"/>
          <w:szCs w:val="28"/>
        </w:rPr>
      </w:pPr>
      <w:r>
        <w:rPr>
          <w:rFonts w:hint="eastAsia" w:ascii="宋体" w:hAnsi="宋体" w:cs="宋体"/>
          <w:b/>
          <w:snapToGrid w:val="0"/>
          <w:color w:val="000000"/>
          <w:kern w:val="20"/>
          <w:position w:val="-4"/>
          <w:sz w:val="28"/>
          <w:szCs w:val="28"/>
        </w:rPr>
        <w:t>（三）</w:t>
      </w:r>
      <w:r>
        <w:rPr>
          <w:rFonts w:hint="eastAsia" w:ascii="仿宋" w:hAnsi="仿宋" w:eastAsia="仿宋" w:cs="宋体"/>
          <w:b/>
          <w:snapToGrid w:val="0"/>
          <w:color w:val="000000"/>
          <w:kern w:val="20"/>
          <w:position w:val="-4"/>
          <w:sz w:val="28"/>
          <w:szCs w:val="28"/>
        </w:rPr>
        <w:t>《建设工程企业资质管理制度改革方案》后，建筑企业资质申报关键环节与风险应对</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w:t>
      </w:r>
      <w:r>
        <w:rPr>
          <w:rFonts w:ascii="仿宋" w:hAnsi="仿宋" w:eastAsia="仿宋" w:cs="宋体"/>
          <w:snapToGrid w:val="0"/>
          <w:color w:val="000000"/>
          <w:kern w:val="20"/>
          <w:position w:val="-4"/>
          <w:sz w:val="28"/>
          <w:szCs w:val="28"/>
        </w:rPr>
        <w:t>建设工程企业资质统一实行电子化申报和审批流程</w:t>
      </w:r>
      <w:r>
        <w:rPr>
          <w:rFonts w:hint="eastAsia" w:ascii="仿宋" w:hAnsi="仿宋" w:eastAsia="仿宋" w:cs="宋体"/>
          <w:snapToGrid w:val="0"/>
          <w:color w:val="000000"/>
          <w:kern w:val="20"/>
          <w:position w:val="-4"/>
          <w:sz w:val="28"/>
          <w:szCs w:val="28"/>
        </w:rPr>
        <w:t>的具体操作</w:t>
      </w:r>
    </w:p>
    <w:p>
      <w:pPr>
        <w:spacing w:line="380" w:lineRule="exact"/>
        <w:ind w:firstLine="411" w:firstLineChars="147"/>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2、建筑业企业</w:t>
      </w:r>
      <w:r>
        <w:rPr>
          <w:rFonts w:hint="eastAsia" w:ascii="仿宋" w:hAnsi="仿宋" w:eastAsia="仿宋" w:cs="宋体"/>
          <w:snapToGrid w:val="0"/>
          <w:color w:val="000000"/>
          <w:kern w:val="20"/>
          <w:position w:val="-4"/>
          <w:sz w:val="28"/>
          <w:szCs w:val="28"/>
        </w:rPr>
        <w:t>资质</w:t>
      </w:r>
      <w:r>
        <w:rPr>
          <w:rFonts w:ascii="仿宋" w:hAnsi="仿宋" w:eastAsia="仿宋" w:cs="宋体"/>
          <w:snapToGrid w:val="0"/>
          <w:color w:val="000000"/>
          <w:kern w:val="20"/>
          <w:position w:val="-4"/>
          <w:sz w:val="28"/>
          <w:szCs w:val="28"/>
        </w:rPr>
        <w:t>网上申报及审批</w:t>
      </w:r>
      <w:r>
        <w:rPr>
          <w:rFonts w:hint="eastAsia" w:ascii="仿宋" w:hAnsi="仿宋" w:eastAsia="仿宋" w:cs="宋体"/>
          <w:snapToGrid w:val="0"/>
          <w:color w:val="000000"/>
          <w:kern w:val="20"/>
          <w:position w:val="-4"/>
          <w:sz w:val="28"/>
          <w:szCs w:val="28"/>
        </w:rPr>
        <w:t>流程介绍</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3、建筑业企业资质网上申报系统的填写及附件材料编制要点；</w:t>
      </w:r>
    </w:p>
    <w:p>
      <w:pPr>
        <w:spacing w:line="380" w:lineRule="exact"/>
        <w:ind w:firstLine="411" w:firstLineChars="147"/>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4、新改版“四库一平台”建筑业企业库、人员库、业绩库和诚信库等信息系统的操作指导、重要指标的填写、考核要点及注意事项等;</w:t>
      </w:r>
    </w:p>
    <w:p>
      <w:pPr>
        <w:spacing w:line="380" w:lineRule="exact"/>
        <w:ind w:firstLine="411" w:firstLineChars="147"/>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5、企业工程新业绩如何正确入库，为资质升级做准备;</w:t>
      </w:r>
    </w:p>
    <w:p>
      <w:pPr>
        <w:spacing w:line="380" w:lineRule="exact"/>
        <w:ind w:firstLine="411" w:firstLineChars="147"/>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6、在资质增项、新办中如何正确理解资质标准对人员、资产、设备和业绩的考核要求;</w:t>
      </w:r>
    </w:p>
    <w:p>
      <w:pPr>
        <w:spacing w:line="380" w:lineRule="exact"/>
        <w:ind w:firstLine="411" w:firstLineChars="147"/>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7、建筑业企业资质申报操作过程中常见问题分析讲解;</w:t>
      </w:r>
    </w:p>
    <w:p>
      <w:pPr>
        <w:spacing w:line="380" w:lineRule="exact"/>
        <w:ind w:firstLine="411" w:firstLineChars="147"/>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8、企业如何规避动态核查注意事项及所面临的问题;</w:t>
      </w:r>
    </w:p>
    <w:p>
      <w:pPr>
        <w:spacing w:line="380" w:lineRule="exact"/>
        <w:ind w:firstLine="411" w:firstLineChars="147"/>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9、建筑业企业信息系统中的外省市备案申报流程及系统填报要求;</w:t>
      </w:r>
    </w:p>
    <w:p>
      <w:pPr>
        <w:spacing w:line="380" w:lineRule="exact"/>
        <w:ind w:firstLine="411" w:firstLineChars="147"/>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10、工程设计企业资质申报中的疑难热点问题解答。</w:t>
      </w:r>
    </w:p>
    <w:p>
      <w:pPr>
        <w:spacing w:line="380" w:lineRule="exact"/>
        <w:ind w:firstLine="411" w:firstLineChars="147"/>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11、</w:t>
      </w:r>
      <w:r>
        <w:rPr>
          <w:rFonts w:hint="eastAsia" w:ascii="仿宋" w:hAnsi="仿宋" w:eastAsia="仿宋" w:cs="宋体"/>
          <w:snapToGrid w:val="0"/>
          <w:color w:val="000000"/>
          <w:kern w:val="20"/>
          <w:position w:val="-4"/>
          <w:sz w:val="28"/>
          <w:szCs w:val="28"/>
        </w:rPr>
        <w:t>改革后建筑企业资质</w:t>
      </w:r>
      <w:r>
        <w:rPr>
          <w:rFonts w:ascii="仿宋" w:hAnsi="仿宋" w:eastAsia="仿宋" w:cs="宋体"/>
          <w:snapToGrid w:val="0"/>
          <w:color w:val="000000"/>
          <w:kern w:val="20"/>
          <w:position w:val="-4"/>
          <w:sz w:val="28"/>
          <w:szCs w:val="28"/>
        </w:rPr>
        <w:t>如何进行重组、合并、分立，资质平移及具体操</w:t>
      </w:r>
    </w:p>
    <w:p>
      <w:pPr>
        <w:spacing w:line="380" w:lineRule="exact"/>
        <w:rPr>
          <w:rFonts w:ascii="仿宋" w:hAnsi="仿宋" w:eastAsia="仿宋" w:cs="宋体"/>
          <w:snapToGrid w:val="0"/>
          <w:color w:val="000000"/>
          <w:kern w:val="20"/>
          <w:position w:val="-4"/>
          <w:sz w:val="28"/>
          <w:szCs w:val="28"/>
        </w:rPr>
      </w:pPr>
      <w:r>
        <w:rPr>
          <w:rFonts w:hint="eastAsia" w:ascii="宋体" w:hAnsi="宋体" w:cs="微软雅黑"/>
          <w:b/>
          <w:sz w:val="28"/>
          <w:szCs w:val="28"/>
        </w:rPr>
        <w:t>二、培训对象</w:t>
      </w:r>
    </w:p>
    <w:p>
      <w:pPr>
        <w:spacing w:line="310" w:lineRule="exact"/>
        <w:ind w:firstLine="560" w:firstLineChars="200"/>
        <w:rPr>
          <w:rFonts w:eastAsia="仿宋" w:cs="微软雅黑"/>
          <w:sz w:val="28"/>
          <w:szCs w:val="28"/>
        </w:rPr>
      </w:pPr>
      <w:r>
        <w:rPr>
          <w:rFonts w:hint="eastAsia" w:ascii="仿宋" w:hAnsi="仿宋" w:eastAsia="仿宋" w:cs="宋体"/>
          <w:snapToGrid w:val="0"/>
          <w:color w:val="000000"/>
          <w:kern w:val="20"/>
          <w:position w:val="-4"/>
          <w:sz w:val="28"/>
          <w:szCs w:val="28"/>
        </w:rPr>
        <w:t>各地建设主管部门领导和有关行业协会领导及建筑企业、设计单位总经理、副总经理，负责资质主管及相关专员等。</w:t>
      </w: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三、拟邀专家</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住建部、行业协会相关资质申报、编写专家详细讲解。</w:t>
      </w:r>
    </w:p>
    <w:p>
      <w:pPr>
        <w:numPr>
          <w:ilvl w:val="0"/>
          <w:numId w:val="1"/>
        </w:numPr>
        <w:spacing w:line="380" w:lineRule="exact"/>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时间地点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2021年05月14日</w:t>
      </w:r>
      <w:r>
        <w:rPr>
          <w:rFonts w:hint="eastAsia" w:ascii="仿宋" w:hAnsi="仿宋" w:eastAsia="仿宋" w:cs="宋体"/>
          <w:b/>
          <w:snapToGrid w:val="0"/>
          <w:color w:val="000000"/>
          <w:kern w:val="20"/>
          <w:position w:val="-4"/>
          <w:sz w:val="28"/>
          <w:szCs w:val="28"/>
          <w:lang w:val="en-US" w:eastAsia="zh-CN"/>
        </w:rPr>
        <w:t>--</w:t>
      </w:r>
      <w:r>
        <w:rPr>
          <w:rFonts w:hint="eastAsia" w:ascii="仿宋" w:hAnsi="仿宋" w:eastAsia="仿宋" w:cs="宋体"/>
          <w:b/>
          <w:snapToGrid w:val="0"/>
          <w:color w:val="000000"/>
          <w:kern w:val="20"/>
          <w:position w:val="-4"/>
          <w:sz w:val="28"/>
          <w:szCs w:val="28"/>
        </w:rPr>
        <w:t>05月18日     郑州市   （14日全天报到）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2021年05月28日--06月01日     西安市   （28日全天报到）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2021年06月18日--06月22日     南宁市   （18日全天报到）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2021年07月16日--07月20日     青岛市   （16日全天报到）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 xml:space="preserve">2021年08月13日--08月17日     银川市   （13日全天报到）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2021年09月03日--09月07日     武汉市   （03日全天报到）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2021年09月25日--09月29日     成都市   （25日全天报到）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color w:val="000000"/>
          <w:sz w:val="28"/>
          <w:szCs w:val="28"/>
        </w:rPr>
      </w:pPr>
      <w:r>
        <w:rPr>
          <w:rFonts w:hint="eastAsia" w:ascii="仿宋" w:hAnsi="仿宋" w:eastAsia="仿宋" w:cs="宋体"/>
          <w:b/>
          <w:snapToGrid w:val="0"/>
          <w:color w:val="000000"/>
          <w:kern w:val="20"/>
          <w:position w:val="-4"/>
          <w:sz w:val="28"/>
          <w:szCs w:val="28"/>
        </w:rPr>
        <w:t>2021年10月22日--10月26日     珠海市   （22日全天报到）</w:t>
      </w:r>
    </w:p>
    <w:p>
      <w:pPr>
        <w:spacing w:line="28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五、收费标准</w:t>
      </w:r>
    </w:p>
    <w:p>
      <w:pPr>
        <w:spacing w:line="280" w:lineRule="exact"/>
        <w:ind w:firstLine="420" w:firstLineChars="150"/>
        <w:rPr>
          <w:rFonts w:ascii="仿宋" w:hAnsi="仿宋" w:eastAsia="仿宋" w:cs="仿宋"/>
          <w:bCs/>
          <w:color w:val="000000"/>
          <w:sz w:val="28"/>
          <w:szCs w:val="28"/>
        </w:rPr>
      </w:pPr>
      <w:r>
        <w:rPr>
          <w:rFonts w:hint="eastAsia" w:ascii="仿宋" w:hAnsi="仿宋" w:eastAsia="仿宋" w:cs="仿宋"/>
          <w:bCs/>
          <w:color w:val="000000"/>
          <w:sz w:val="28"/>
          <w:szCs w:val="28"/>
        </w:rPr>
        <w:t>A.2980元/人（含培训费、资料费、电子课件、场地、会议期间午餐），住宿统一安排，费用自理。</w:t>
      </w:r>
    </w:p>
    <w:p>
      <w:pPr>
        <w:spacing w:line="380" w:lineRule="exact"/>
        <w:ind w:firstLine="411" w:firstLineChars="147"/>
        <w:rPr>
          <w:rFonts w:ascii="仿宋" w:hAnsi="仿宋" w:eastAsia="仿宋" w:cs="仿宋"/>
          <w:bCs/>
          <w:color w:val="000000"/>
          <w:sz w:val="28"/>
          <w:szCs w:val="28"/>
        </w:rPr>
      </w:pPr>
      <w:r>
        <w:rPr>
          <w:rFonts w:hint="eastAsia" w:ascii="仿宋" w:hAnsi="仿宋" w:eastAsia="仿宋" w:cs="仿宋"/>
          <w:bCs/>
          <w:color w:val="000000"/>
          <w:sz w:val="28"/>
          <w:szCs w:val="28"/>
        </w:rPr>
        <w:t>B.3980元/人（含证书、培训费、资料费、电子课件、场地、会议期间午餐），住宿统一安排，费用自理。</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C.5980元/人（含证书、培训费、资料费、电子课件、场地、会议期间食宿、交流等）。</w:t>
      </w:r>
    </w:p>
    <w:p>
      <w:pPr>
        <w:spacing w:line="380" w:lineRule="exact"/>
        <w:ind w:firstLine="411" w:firstLineChars="147"/>
        <w:rPr>
          <w:rFonts w:hint="eastAsia"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备注：不参加线下培训，单独参加线上培训，考试成绩合格发证书。2800元/人（证书由我会颁发“《工程总承包项目经理》、《合同经理》、《项目经理》”。证书报名材料：报名表一份、2寸照电子照片（白底免冠彩照）、身份证复印件一份、学历证书复印件一份。</w:t>
      </w:r>
    </w:p>
    <w:p>
      <w:pPr>
        <w:spacing w:line="380" w:lineRule="exact"/>
        <w:ind w:firstLine="411" w:firstLineChars="147"/>
        <w:rPr>
          <w:rFonts w:ascii="仿宋" w:hAnsi="仿宋" w:eastAsia="仿宋"/>
          <w:sz w:val="28"/>
          <w:szCs w:val="28"/>
        </w:rPr>
      </w:pPr>
      <w:r>
        <w:rPr>
          <w:rFonts w:hint="eastAsia" w:ascii="仿宋" w:hAnsi="仿宋" w:eastAsia="仿宋" w:cs="宋体"/>
          <w:snapToGrid w:val="0"/>
          <w:color w:val="000000"/>
          <w:kern w:val="20"/>
          <w:position w:val="-4"/>
          <w:sz w:val="28"/>
          <w:szCs w:val="28"/>
        </w:rPr>
        <w:t>六、报名办法</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qq咨询：3177524020        网址查询：</w:t>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 HYPERLINK "http://www.zqgpchina.cn/" </w:instrText>
      </w:r>
      <w:r>
        <w:rPr>
          <w:rFonts w:hint="eastAsia" w:ascii="仿宋" w:hAnsi="仿宋" w:eastAsia="仿宋"/>
          <w:color w:val="auto"/>
          <w:sz w:val="28"/>
          <w:szCs w:val="28"/>
        </w:rPr>
        <w:fldChar w:fldCharType="separate"/>
      </w:r>
      <w:r>
        <w:rPr>
          <w:rStyle w:val="13"/>
          <w:rFonts w:hint="eastAsia" w:ascii="仿宋" w:hAnsi="仿宋" w:eastAsia="仿宋"/>
          <w:color w:val="auto"/>
          <w:sz w:val="28"/>
          <w:szCs w:val="28"/>
        </w:rPr>
        <w:t>http://www.zqgpchina.cn/</w:t>
      </w:r>
      <w:r>
        <w:rPr>
          <w:rFonts w:hint="eastAsia" w:ascii="仿宋" w:hAnsi="仿宋" w:eastAsia="仿宋"/>
          <w:color w:val="auto"/>
          <w:sz w:val="28"/>
          <w:szCs w:val="28"/>
        </w:rPr>
        <w:fldChar w:fldCharType="end"/>
      </w:r>
    </w:p>
    <w:p>
      <w:pPr>
        <w:spacing w:line="400" w:lineRule="exact"/>
        <w:ind w:firstLine="420" w:firstLineChars="150"/>
        <w:rPr>
          <w:rFonts w:hint="eastAsia" w:ascii="仿宋" w:hAnsi="仿宋" w:eastAsia="仿宋"/>
          <w:sz w:val="28"/>
          <w:szCs w:val="28"/>
        </w:rPr>
      </w:pPr>
    </w:p>
    <w:p>
      <w:pPr>
        <w:spacing w:line="400" w:lineRule="exact"/>
        <w:ind w:firstLine="420" w:firstLineChars="150"/>
        <w:rPr>
          <w:rFonts w:hint="eastAsia" w:ascii="仿宋" w:hAnsi="仿宋" w:eastAsia="仿宋"/>
          <w:sz w:val="28"/>
          <w:szCs w:val="28"/>
        </w:rPr>
      </w:pPr>
      <w:r>
        <w:rPr>
          <w:rFonts w:hint="eastAsia" w:ascii="仿宋" w:hAnsi="仿宋" w:eastAsia="仿宋" w:cs="仿宋"/>
          <w:b/>
          <w:bCs/>
          <w:sz w:val="28"/>
          <w:szCs w:val="28"/>
        </w:rPr>
        <w:drawing>
          <wp:anchor distT="0" distB="0" distL="114300" distR="114300" simplePos="0" relativeHeight="251660288" behindDoc="0" locked="0" layoutInCell="1" allowOverlap="1">
            <wp:simplePos x="0" y="0"/>
            <wp:positionH relativeFrom="column">
              <wp:posOffset>3828415</wp:posOffset>
            </wp:positionH>
            <wp:positionV relativeFrom="paragraph">
              <wp:posOffset>15875</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562" cy="1443037"/>
                    </a:xfrm>
                    <a:prstGeom prst="rect">
                      <a:avLst/>
                    </a:prstGeom>
                    <a:noFill/>
                    <a:ln w="9525">
                      <a:noFill/>
                      <a:miter lim="800000"/>
                      <a:headEnd/>
                      <a:tailEnd/>
                    </a:ln>
                  </pic:spPr>
                </pic:pic>
              </a:graphicData>
            </a:graphic>
          </wp:anchor>
        </w:drawing>
      </w:r>
    </w:p>
    <w:p>
      <w:pPr>
        <w:spacing w:line="400" w:lineRule="exact"/>
        <w:ind w:firstLine="420" w:firstLineChars="150"/>
        <w:rPr>
          <w:rFonts w:hint="eastAsia" w:ascii="仿宋" w:hAnsi="仿宋" w:eastAsia="仿宋"/>
          <w:sz w:val="28"/>
          <w:szCs w:val="28"/>
        </w:rPr>
      </w:pPr>
    </w:p>
    <w:p>
      <w:pPr>
        <w:spacing w:line="380" w:lineRule="exact"/>
        <w:ind w:firstLine="5588" w:firstLineChars="1996"/>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中国国际工程咨询协会</w:t>
      </w:r>
    </w:p>
    <w:p>
      <w:pPr>
        <w:spacing w:line="380" w:lineRule="exact"/>
        <w:ind w:firstLine="411" w:firstLineChars="147"/>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                                    二〇二一年四月二十一日</w:t>
      </w:r>
    </w:p>
    <w:p>
      <w:pPr>
        <w:spacing w:line="400" w:lineRule="exact"/>
        <w:rPr>
          <w:rFonts w:ascii="仿宋" w:hAnsi="仿宋" w:eastAsia="仿宋"/>
          <w:sz w:val="28"/>
          <w:szCs w:val="28"/>
        </w:rPr>
      </w:pPr>
    </w:p>
    <w:p>
      <w:pPr>
        <w:tabs>
          <w:tab w:val="left" w:pos="567"/>
          <w:tab w:val="left" w:pos="709"/>
        </w:tabs>
        <w:spacing w:line="320" w:lineRule="exact"/>
        <w:ind w:firstLine="422" w:firstLineChars="150"/>
        <w:textAlignment w:val="baseline"/>
        <w:outlineLvl w:val="0"/>
        <w:rPr>
          <w:rFonts w:ascii="宋体" w:hAnsi="宋体" w:cs="宋体"/>
          <w:b/>
          <w:bCs/>
          <w:snapToGrid w:val="0"/>
          <w:color w:val="000000"/>
          <w:kern w:val="20"/>
          <w:position w:val="-4"/>
          <w:sz w:val="28"/>
          <w:szCs w:val="28"/>
        </w:rPr>
      </w:pPr>
    </w:p>
    <w:p>
      <w:pPr>
        <w:tabs>
          <w:tab w:val="left" w:pos="567"/>
          <w:tab w:val="left" w:pos="709"/>
        </w:tabs>
        <w:spacing w:line="320" w:lineRule="exact"/>
        <w:ind w:firstLine="420" w:firstLineChars="150"/>
        <w:textAlignment w:val="baseline"/>
        <w:outlineLvl w:val="0"/>
        <w:rPr>
          <w:rFonts w:ascii="仿宋" w:hAnsi="仿宋" w:eastAsia="仿宋"/>
          <w:b/>
          <w:sz w:val="30"/>
          <w:szCs w:val="30"/>
        </w:rPr>
      </w:pPr>
      <w:r>
        <w:rPr>
          <w:rFonts w:hint="eastAsia" w:ascii="宋体" w:hAnsi="宋体" w:cs="仿宋_GB2312"/>
          <w:bCs/>
          <w:color w:val="000000"/>
          <w:sz w:val="28"/>
          <w:szCs w:val="28"/>
        </w:rPr>
        <w:t xml:space="preserve"> </w:t>
      </w:r>
      <w:r>
        <w:rPr>
          <w:rFonts w:hint="eastAsia" w:ascii="宋体" w:hAnsi="宋体" w:cs="仿宋"/>
          <w:b/>
          <w:bCs/>
          <w:sz w:val="28"/>
          <w:szCs w:val="28"/>
        </w:rPr>
        <w:t>温馨提示：根据国家疫情防控的要求，如遇特殊情况课程会有适当调整。</w:t>
      </w:r>
    </w:p>
    <w:p>
      <w:pPr>
        <w:tabs>
          <w:tab w:val="left" w:pos="567"/>
          <w:tab w:val="left" w:pos="709"/>
        </w:tabs>
        <w:spacing w:line="320" w:lineRule="exact"/>
        <w:ind w:firstLine="420" w:firstLineChars="150"/>
        <w:textAlignment w:val="baseline"/>
        <w:outlineLvl w:val="0"/>
        <w:rPr>
          <w:rFonts w:ascii="仿宋" w:hAnsi="仿宋" w:eastAsia="仿宋" w:cs="仿宋_GB2312"/>
          <w:bCs/>
          <w:color w:val="000000"/>
          <w:sz w:val="28"/>
          <w:szCs w:val="28"/>
        </w:rPr>
      </w:pPr>
    </w:p>
    <w:p>
      <w:pPr>
        <w:spacing w:line="380" w:lineRule="exact"/>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附件：报名回执表</w:t>
      </w:r>
    </w:p>
    <w:p>
      <w:pPr>
        <w:spacing w:line="380" w:lineRule="exact"/>
        <w:ind w:firstLine="5311" w:firstLineChars="1897"/>
        <w:rPr>
          <w:rFonts w:ascii="仿宋" w:hAnsi="仿宋" w:eastAsia="仿宋" w:cs="宋体"/>
          <w:snapToGrid w:val="0"/>
          <w:color w:val="000000"/>
          <w:kern w:val="20"/>
          <w:position w:val="-4"/>
          <w:sz w:val="28"/>
          <w:szCs w:val="28"/>
        </w:rPr>
      </w:pPr>
    </w:p>
    <w:p>
      <w:pPr>
        <w:spacing w:line="380" w:lineRule="exact"/>
        <w:ind w:firstLine="5311" w:firstLineChars="1897"/>
        <w:rPr>
          <w:rFonts w:ascii="仿宋" w:hAnsi="仿宋" w:eastAsia="仿宋" w:cs="宋体"/>
          <w:snapToGrid w:val="0"/>
          <w:color w:val="000000"/>
          <w:kern w:val="20"/>
          <w:position w:val="-4"/>
          <w:sz w:val="28"/>
          <w:szCs w:val="28"/>
        </w:rPr>
      </w:pPr>
    </w:p>
    <w:p>
      <w:pPr>
        <w:spacing w:line="420" w:lineRule="exact"/>
        <w:ind w:firstLine="452" w:firstLineChars="150"/>
        <w:rPr>
          <w:rFonts w:ascii="宋体" w:hAnsi="宋体" w:cs="仿宋"/>
          <w:b/>
          <w:bCs/>
          <w:sz w:val="30"/>
          <w:szCs w:val="30"/>
        </w:rPr>
      </w:pP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jc w:val="center"/>
        <w:textAlignment w:val="baseline"/>
        <w:outlineLvl w:val="0"/>
        <w:rPr>
          <w:rFonts w:ascii="仿宋" w:hAnsi="仿宋" w:eastAsia="仿宋" w:cs="黑体"/>
          <w:b/>
          <w:sz w:val="28"/>
          <w:szCs w:val="28"/>
        </w:rPr>
      </w:pPr>
    </w:p>
    <w:p>
      <w:pPr>
        <w:tabs>
          <w:tab w:val="left" w:pos="567"/>
          <w:tab w:val="left" w:pos="709"/>
          <w:tab w:val="left" w:pos="981"/>
        </w:tabs>
        <w:spacing w:line="310" w:lineRule="exact"/>
        <w:jc w:val="left"/>
        <w:textAlignment w:val="baseline"/>
        <w:outlineLvl w:val="0"/>
        <w:rPr>
          <w:rFonts w:hint="eastAsia" w:ascii="仿宋" w:hAnsi="仿宋" w:eastAsia="仿宋" w:cs="黑体"/>
          <w:b/>
          <w:sz w:val="28"/>
          <w:szCs w:val="28"/>
          <w:lang w:eastAsia="zh-CN"/>
        </w:rPr>
      </w:pPr>
    </w:p>
    <w:p>
      <w:pPr>
        <w:tabs>
          <w:tab w:val="left" w:pos="567"/>
          <w:tab w:val="left" w:pos="709"/>
        </w:tabs>
        <w:spacing w:line="310" w:lineRule="exact"/>
        <w:jc w:val="center"/>
        <w:textAlignment w:val="baseline"/>
        <w:outlineLvl w:val="0"/>
        <w:rPr>
          <w:rFonts w:ascii="仿宋" w:hAnsi="仿宋" w:eastAsia="仿宋" w:cs="黑体"/>
          <w:b/>
          <w:sz w:val="28"/>
          <w:szCs w:val="28"/>
        </w:rPr>
      </w:pPr>
    </w:p>
    <w:p>
      <w:pPr>
        <w:tabs>
          <w:tab w:val="left" w:pos="567"/>
          <w:tab w:val="left" w:pos="709"/>
        </w:tabs>
        <w:spacing w:line="310" w:lineRule="exact"/>
        <w:jc w:val="center"/>
        <w:textAlignment w:val="baseline"/>
        <w:outlineLvl w:val="0"/>
        <w:rPr>
          <w:rFonts w:ascii="仿宋" w:hAnsi="仿宋" w:eastAsia="仿宋" w:cs="黑体"/>
          <w:b/>
          <w:sz w:val="28"/>
          <w:szCs w:val="28"/>
        </w:rPr>
      </w:pPr>
    </w:p>
    <w:p>
      <w:pPr>
        <w:tabs>
          <w:tab w:val="left" w:pos="567"/>
          <w:tab w:val="left" w:pos="709"/>
        </w:tabs>
        <w:spacing w:line="310" w:lineRule="exact"/>
        <w:jc w:val="center"/>
        <w:textAlignment w:val="baseline"/>
        <w:outlineLvl w:val="0"/>
        <w:rPr>
          <w:rFonts w:ascii="仿宋" w:hAnsi="仿宋" w:eastAsia="仿宋" w:cs="黑体"/>
          <w:b/>
          <w:sz w:val="28"/>
          <w:szCs w:val="28"/>
        </w:rPr>
      </w:pPr>
    </w:p>
    <w:p>
      <w:pPr>
        <w:tabs>
          <w:tab w:val="left" w:pos="567"/>
          <w:tab w:val="left" w:pos="709"/>
        </w:tabs>
        <w:spacing w:line="310" w:lineRule="exact"/>
        <w:jc w:val="center"/>
        <w:textAlignment w:val="baseline"/>
        <w:outlineLvl w:val="0"/>
        <w:rPr>
          <w:rFonts w:ascii="仿宋" w:hAnsi="仿宋" w:eastAsia="仿宋" w:cs="黑体"/>
          <w:b/>
          <w:sz w:val="28"/>
          <w:szCs w:val="28"/>
        </w:rPr>
      </w:pPr>
    </w:p>
    <w:p>
      <w:pPr>
        <w:tabs>
          <w:tab w:val="left" w:pos="567"/>
          <w:tab w:val="left" w:pos="709"/>
        </w:tabs>
        <w:spacing w:line="310" w:lineRule="exact"/>
        <w:jc w:val="center"/>
        <w:textAlignment w:val="baseline"/>
        <w:outlineLvl w:val="0"/>
        <w:rPr>
          <w:rFonts w:ascii="仿宋" w:hAnsi="仿宋" w:eastAsia="仿宋" w:cs="黑体"/>
          <w:b/>
          <w:sz w:val="28"/>
          <w:szCs w:val="28"/>
        </w:rPr>
      </w:pPr>
    </w:p>
    <w:p>
      <w:pPr>
        <w:tabs>
          <w:tab w:val="left" w:pos="567"/>
          <w:tab w:val="left" w:pos="709"/>
        </w:tabs>
        <w:spacing w:line="310" w:lineRule="exact"/>
        <w:jc w:val="center"/>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hint="eastAsia" w:ascii="仿宋" w:hAnsi="仿宋" w:eastAsia="仿宋" w:cs="黑体"/>
          <w:b/>
          <w:sz w:val="28"/>
          <w:szCs w:val="28"/>
          <w:lang w:eastAsia="zh-CN"/>
        </w:rPr>
      </w:pPr>
    </w:p>
    <w:p>
      <w:pPr>
        <w:tabs>
          <w:tab w:val="left" w:pos="567"/>
          <w:tab w:val="left" w:pos="709"/>
        </w:tabs>
        <w:spacing w:line="310" w:lineRule="exact"/>
        <w:jc w:val="center"/>
        <w:textAlignment w:val="baseline"/>
        <w:outlineLvl w:val="0"/>
        <w:rPr>
          <w:rFonts w:ascii="仿宋" w:hAnsi="仿宋" w:eastAsia="仿宋" w:cs="黑体"/>
          <w:b/>
          <w:sz w:val="28"/>
          <w:szCs w:val="28"/>
        </w:rPr>
      </w:pPr>
    </w:p>
    <w:tbl>
      <w:tblPr>
        <w:tblStyle w:val="9"/>
        <w:tblpPr w:leftFromText="180" w:rightFromText="180" w:vertAnchor="page" w:horzAnchor="margin" w:tblpY="2221"/>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7"/>
        <w:gridCol w:w="1281"/>
        <w:gridCol w:w="2140"/>
        <w:gridCol w:w="271"/>
        <w:gridCol w:w="416"/>
        <w:gridCol w:w="6"/>
        <w:gridCol w:w="303"/>
        <w:gridCol w:w="541"/>
        <w:gridCol w:w="29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4" w:type="dxa"/>
            <w:vAlign w:val="center"/>
          </w:tcPr>
          <w:p>
            <w:pPr>
              <w:spacing w:line="300" w:lineRule="exact"/>
              <w:ind w:right="-147" w:rightChars="-70"/>
              <w:jc w:val="center"/>
              <w:rPr>
                <w:rFonts w:ascii="仿宋_GB2312" w:eastAsia="仿宋_GB2312"/>
                <w:sz w:val="24"/>
              </w:rPr>
            </w:pPr>
            <w:r>
              <w:rPr>
                <w:rFonts w:ascii="仿宋_GB2312" w:eastAsia="仿宋_GB2312"/>
                <w:sz w:val="24"/>
              </w:rPr>
              <w:t>单位名称</w:t>
            </w:r>
          </w:p>
        </w:tc>
        <w:tc>
          <w:tcPr>
            <w:tcW w:w="4955" w:type="dxa"/>
            <w:gridSpan w:val="5"/>
            <w:vAlign w:val="center"/>
          </w:tcPr>
          <w:p>
            <w:pPr>
              <w:spacing w:line="300" w:lineRule="exact"/>
              <w:ind w:right="-147" w:rightChars="-70"/>
              <w:jc w:val="center"/>
              <w:rPr>
                <w:rFonts w:ascii="仿宋_GB2312" w:eastAsia="仿宋_GB2312"/>
                <w:sz w:val="24"/>
              </w:rPr>
            </w:pPr>
          </w:p>
        </w:tc>
        <w:tc>
          <w:tcPr>
            <w:tcW w:w="850" w:type="dxa"/>
            <w:gridSpan w:val="3"/>
            <w:vAlign w:val="center"/>
          </w:tcPr>
          <w:p>
            <w:pPr>
              <w:spacing w:line="300" w:lineRule="exact"/>
              <w:ind w:right="-147" w:rightChars="-70"/>
              <w:rPr>
                <w:rFonts w:ascii="仿宋_GB2312" w:eastAsia="仿宋_GB2312"/>
                <w:sz w:val="24"/>
              </w:rPr>
            </w:pPr>
            <w:r>
              <w:rPr>
                <w:rFonts w:ascii="仿宋_GB2312" w:eastAsia="仿宋_GB2312"/>
                <w:sz w:val="24"/>
              </w:rPr>
              <w:t>邮编</w:t>
            </w:r>
          </w:p>
        </w:tc>
        <w:tc>
          <w:tcPr>
            <w:tcW w:w="2283" w:type="dxa"/>
            <w:gridSpan w:val="2"/>
            <w:vAlign w:val="center"/>
          </w:tcPr>
          <w:p>
            <w:pPr>
              <w:spacing w:line="30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4" w:type="dxa"/>
            <w:vAlign w:val="center"/>
          </w:tcPr>
          <w:p>
            <w:pPr>
              <w:spacing w:line="300" w:lineRule="exact"/>
              <w:ind w:right="-147" w:rightChars="-70"/>
              <w:jc w:val="center"/>
              <w:rPr>
                <w:rFonts w:ascii="仿宋_GB2312" w:eastAsia="仿宋_GB2312"/>
                <w:sz w:val="24"/>
              </w:rPr>
            </w:pPr>
            <w:r>
              <w:rPr>
                <w:rFonts w:ascii="仿宋_GB2312" w:eastAsia="仿宋_GB2312"/>
                <w:sz w:val="24"/>
              </w:rPr>
              <w:t>单位地址</w:t>
            </w:r>
          </w:p>
        </w:tc>
        <w:tc>
          <w:tcPr>
            <w:tcW w:w="8088" w:type="dxa"/>
            <w:gridSpan w:val="10"/>
            <w:vAlign w:val="center"/>
          </w:tcPr>
          <w:p>
            <w:pPr>
              <w:spacing w:line="30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仿宋_GB2312" w:eastAsia="仿宋_GB2312"/>
                <w:sz w:val="24"/>
              </w:rPr>
            </w:pPr>
            <w:r>
              <w:rPr>
                <w:rFonts w:ascii="仿宋_GB2312" w:eastAsia="仿宋_GB2312"/>
                <w:sz w:val="24"/>
              </w:rPr>
              <w:t>联系人</w:t>
            </w:r>
          </w:p>
        </w:tc>
        <w:tc>
          <w:tcPr>
            <w:tcW w:w="2128" w:type="dxa"/>
            <w:gridSpan w:val="2"/>
            <w:vAlign w:val="center"/>
          </w:tcPr>
          <w:p>
            <w:pPr>
              <w:spacing w:line="300" w:lineRule="exact"/>
              <w:ind w:right="-147" w:rightChars="-70" w:firstLine="960"/>
              <w:rPr>
                <w:rFonts w:ascii="仿宋_GB2312" w:eastAsia="仿宋_GB2312"/>
                <w:sz w:val="24"/>
              </w:rPr>
            </w:pPr>
          </w:p>
        </w:tc>
        <w:tc>
          <w:tcPr>
            <w:tcW w:w="2411" w:type="dxa"/>
            <w:gridSpan w:val="2"/>
            <w:vAlign w:val="center"/>
          </w:tcPr>
          <w:p>
            <w:pPr>
              <w:spacing w:line="300" w:lineRule="exact"/>
              <w:ind w:right="-147" w:rightChars="-70"/>
              <w:jc w:val="center"/>
              <w:rPr>
                <w:rFonts w:ascii="仿宋_GB2312" w:eastAsia="仿宋_GB2312"/>
                <w:sz w:val="24"/>
              </w:rPr>
            </w:pPr>
            <w:r>
              <w:rPr>
                <w:rFonts w:ascii="仿宋_GB2312" w:eastAsia="仿宋_GB2312"/>
                <w:sz w:val="24"/>
              </w:rPr>
              <w:t>职位/岗位</w:t>
            </w:r>
          </w:p>
        </w:tc>
        <w:tc>
          <w:tcPr>
            <w:tcW w:w="3549" w:type="dxa"/>
            <w:gridSpan w:val="6"/>
            <w:vAlign w:val="center"/>
          </w:tcPr>
          <w:p>
            <w:pPr>
              <w:spacing w:line="30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4" w:type="dxa"/>
            <w:vAlign w:val="center"/>
          </w:tcPr>
          <w:p>
            <w:pPr>
              <w:spacing w:line="300" w:lineRule="exact"/>
              <w:ind w:right="-147" w:rightChars="-70"/>
              <w:jc w:val="center"/>
              <w:rPr>
                <w:rFonts w:ascii="仿宋_GB2312" w:eastAsia="仿宋_GB2312"/>
                <w:sz w:val="24"/>
              </w:rPr>
            </w:pPr>
            <w:r>
              <w:rPr>
                <w:rFonts w:ascii="仿宋_GB2312" w:eastAsia="仿宋_GB2312"/>
                <w:sz w:val="24"/>
              </w:rPr>
              <w:t>办公电话</w:t>
            </w:r>
          </w:p>
        </w:tc>
        <w:tc>
          <w:tcPr>
            <w:tcW w:w="2128" w:type="dxa"/>
            <w:gridSpan w:val="2"/>
            <w:vAlign w:val="center"/>
          </w:tcPr>
          <w:p>
            <w:pPr>
              <w:spacing w:line="300" w:lineRule="exact"/>
              <w:ind w:right="-147" w:rightChars="-70"/>
              <w:rPr>
                <w:rFonts w:ascii="仿宋_GB2312" w:eastAsia="仿宋_GB2312"/>
                <w:sz w:val="24"/>
              </w:rPr>
            </w:pPr>
          </w:p>
        </w:tc>
        <w:tc>
          <w:tcPr>
            <w:tcW w:w="2411" w:type="dxa"/>
            <w:gridSpan w:val="2"/>
            <w:vAlign w:val="center"/>
          </w:tcPr>
          <w:p>
            <w:pPr>
              <w:spacing w:line="300" w:lineRule="exact"/>
              <w:ind w:right="-147" w:rightChars="-70"/>
              <w:jc w:val="center"/>
              <w:rPr>
                <w:rFonts w:ascii="仿宋_GB2312" w:eastAsia="仿宋_GB2312"/>
                <w:sz w:val="24"/>
              </w:rPr>
            </w:pPr>
            <w:r>
              <w:rPr>
                <w:rFonts w:ascii="仿宋_GB2312" w:eastAsia="仿宋_GB2312"/>
                <w:sz w:val="24"/>
              </w:rPr>
              <w:t>手    机</w:t>
            </w:r>
          </w:p>
        </w:tc>
        <w:tc>
          <w:tcPr>
            <w:tcW w:w="3549" w:type="dxa"/>
            <w:gridSpan w:val="6"/>
            <w:vAlign w:val="center"/>
          </w:tcPr>
          <w:p>
            <w:pPr>
              <w:spacing w:line="30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仿宋_GB2312" w:eastAsia="仿宋_GB2312"/>
                <w:sz w:val="24"/>
              </w:rPr>
            </w:pPr>
            <w:r>
              <w:rPr>
                <w:rFonts w:ascii="仿宋_GB2312" w:eastAsia="仿宋_GB2312"/>
                <w:sz w:val="24"/>
              </w:rPr>
              <w:t>传   真</w:t>
            </w:r>
          </w:p>
        </w:tc>
        <w:tc>
          <w:tcPr>
            <w:tcW w:w="2128" w:type="dxa"/>
            <w:gridSpan w:val="2"/>
            <w:vAlign w:val="center"/>
          </w:tcPr>
          <w:p>
            <w:pPr>
              <w:spacing w:line="300" w:lineRule="exact"/>
              <w:ind w:right="-147" w:rightChars="-70"/>
              <w:rPr>
                <w:rFonts w:ascii="仿宋_GB2312" w:eastAsia="仿宋_GB2312"/>
                <w:sz w:val="24"/>
              </w:rPr>
            </w:pPr>
          </w:p>
        </w:tc>
        <w:tc>
          <w:tcPr>
            <w:tcW w:w="2411" w:type="dxa"/>
            <w:gridSpan w:val="2"/>
            <w:vAlign w:val="center"/>
          </w:tcPr>
          <w:p>
            <w:pPr>
              <w:spacing w:line="300" w:lineRule="exact"/>
              <w:ind w:right="-147" w:rightChars="-70"/>
              <w:jc w:val="center"/>
              <w:rPr>
                <w:rFonts w:ascii="仿宋_GB2312" w:eastAsia="仿宋_GB2312"/>
                <w:sz w:val="24"/>
              </w:rPr>
            </w:pPr>
            <w:r>
              <w:rPr>
                <w:rFonts w:ascii="仿宋_GB2312" w:eastAsia="仿宋_GB2312"/>
                <w:sz w:val="24"/>
              </w:rPr>
              <w:t>电子信箱</w:t>
            </w:r>
          </w:p>
        </w:tc>
        <w:tc>
          <w:tcPr>
            <w:tcW w:w="3549" w:type="dxa"/>
            <w:gridSpan w:val="6"/>
            <w:vAlign w:val="center"/>
          </w:tcPr>
          <w:p>
            <w:pPr>
              <w:spacing w:line="30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4" w:type="dxa"/>
            <w:vAlign w:val="center"/>
          </w:tcPr>
          <w:p>
            <w:pPr>
              <w:spacing w:line="300" w:lineRule="exact"/>
              <w:ind w:right="-147" w:rightChars="-70"/>
              <w:jc w:val="center"/>
              <w:rPr>
                <w:rFonts w:ascii="仿宋_GB2312" w:eastAsia="仿宋_GB2312"/>
                <w:sz w:val="24"/>
              </w:rPr>
            </w:pPr>
            <w:r>
              <w:rPr>
                <w:rFonts w:ascii="仿宋_GB2312" w:eastAsia="仿宋_GB2312"/>
                <w:sz w:val="24"/>
              </w:rPr>
              <w:t>参加培训人员</w:t>
            </w:r>
          </w:p>
        </w:tc>
        <w:tc>
          <w:tcPr>
            <w:tcW w:w="847" w:type="dxa"/>
            <w:vAlign w:val="center"/>
          </w:tcPr>
          <w:p>
            <w:pPr>
              <w:spacing w:line="300" w:lineRule="exact"/>
              <w:ind w:right="-147" w:rightChars="-70"/>
              <w:jc w:val="center"/>
              <w:rPr>
                <w:rFonts w:ascii="仿宋_GB2312" w:eastAsia="仿宋_GB2312"/>
                <w:sz w:val="24"/>
              </w:rPr>
            </w:pPr>
            <w:r>
              <w:rPr>
                <w:rFonts w:ascii="仿宋_GB2312" w:eastAsia="仿宋_GB2312"/>
                <w:sz w:val="24"/>
              </w:rPr>
              <w:t>性别</w:t>
            </w:r>
          </w:p>
        </w:tc>
        <w:tc>
          <w:tcPr>
            <w:tcW w:w="1281" w:type="dxa"/>
            <w:vAlign w:val="center"/>
          </w:tcPr>
          <w:p>
            <w:pPr>
              <w:spacing w:line="300" w:lineRule="exact"/>
              <w:ind w:right="-147" w:rightChars="-70"/>
              <w:jc w:val="center"/>
              <w:rPr>
                <w:rFonts w:ascii="仿宋_GB2312" w:eastAsia="仿宋_GB2312"/>
                <w:sz w:val="24"/>
              </w:rPr>
            </w:pPr>
            <w:r>
              <w:rPr>
                <w:rFonts w:ascii="仿宋_GB2312" w:eastAsia="仿宋_GB2312"/>
                <w:sz w:val="24"/>
              </w:rPr>
              <w:t>职务</w:t>
            </w:r>
          </w:p>
        </w:tc>
        <w:tc>
          <w:tcPr>
            <w:tcW w:w="2411" w:type="dxa"/>
            <w:gridSpan w:val="2"/>
            <w:vAlign w:val="center"/>
          </w:tcPr>
          <w:p>
            <w:pPr>
              <w:spacing w:line="300" w:lineRule="exact"/>
              <w:ind w:right="-147" w:rightChars="-70"/>
              <w:jc w:val="center"/>
              <w:rPr>
                <w:rFonts w:ascii="仿宋_GB2312" w:eastAsia="仿宋_GB2312"/>
                <w:sz w:val="24"/>
              </w:rPr>
            </w:pPr>
            <w:r>
              <w:rPr>
                <w:rFonts w:ascii="仿宋_GB2312" w:eastAsia="仿宋_GB2312"/>
                <w:sz w:val="24"/>
              </w:rPr>
              <w:t>电话</w:t>
            </w:r>
          </w:p>
        </w:tc>
        <w:tc>
          <w:tcPr>
            <w:tcW w:w="1558" w:type="dxa"/>
            <w:gridSpan w:val="5"/>
            <w:vAlign w:val="center"/>
          </w:tcPr>
          <w:p>
            <w:pPr>
              <w:spacing w:line="300" w:lineRule="exact"/>
              <w:ind w:right="-147" w:rightChars="-70"/>
              <w:jc w:val="center"/>
              <w:rPr>
                <w:rFonts w:ascii="仿宋_GB2312" w:eastAsia="仿宋_GB2312"/>
                <w:sz w:val="24"/>
              </w:rPr>
            </w:pPr>
            <w:r>
              <w:rPr>
                <w:rFonts w:ascii="仿宋_GB2312" w:eastAsia="仿宋_GB2312"/>
                <w:sz w:val="24"/>
              </w:rPr>
              <w:t>手机</w:t>
            </w:r>
          </w:p>
        </w:tc>
        <w:tc>
          <w:tcPr>
            <w:tcW w:w="1991" w:type="dxa"/>
            <w:vAlign w:val="center"/>
          </w:tcPr>
          <w:p>
            <w:pPr>
              <w:spacing w:line="300" w:lineRule="exact"/>
              <w:ind w:right="-147" w:rightChars="-70"/>
              <w:jc w:val="center"/>
              <w:rPr>
                <w:rFonts w:ascii="仿宋_GB2312" w:eastAsia="仿宋_GB2312"/>
                <w:sz w:val="24"/>
              </w:rPr>
            </w:pPr>
            <w:r>
              <w:rPr>
                <w:rFonts w:ascii="仿宋_GB2312" w:eastAsia="仿宋_GB2312"/>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_GB2312" w:eastAsia="仿宋_GB2312"/>
                <w:sz w:val="24"/>
              </w:rPr>
            </w:pPr>
          </w:p>
        </w:tc>
        <w:tc>
          <w:tcPr>
            <w:tcW w:w="847" w:type="dxa"/>
            <w:vAlign w:val="center"/>
          </w:tcPr>
          <w:p>
            <w:pPr>
              <w:spacing w:line="300" w:lineRule="exact"/>
              <w:ind w:right="-147" w:rightChars="-70"/>
              <w:rPr>
                <w:rFonts w:ascii="仿宋_GB2312" w:eastAsia="仿宋_GB2312"/>
                <w:sz w:val="24"/>
              </w:rPr>
            </w:pPr>
          </w:p>
        </w:tc>
        <w:tc>
          <w:tcPr>
            <w:tcW w:w="1281" w:type="dxa"/>
            <w:vAlign w:val="center"/>
          </w:tcPr>
          <w:p>
            <w:pPr>
              <w:spacing w:line="300" w:lineRule="exact"/>
              <w:ind w:right="-147" w:rightChars="-70"/>
              <w:rPr>
                <w:rFonts w:ascii="仿宋_GB2312" w:eastAsia="仿宋_GB2312"/>
                <w:sz w:val="24"/>
              </w:rPr>
            </w:pPr>
          </w:p>
        </w:tc>
        <w:tc>
          <w:tcPr>
            <w:tcW w:w="2411" w:type="dxa"/>
            <w:gridSpan w:val="2"/>
            <w:vAlign w:val="center"/>
          </w:tcPr>
          <w:p>
            <w:pPr>
              <w:spacing w:line="300" w:lineRule="exact"/>
              <w:ind w:right="-147" w:rightChars="-70"/>
              <w:rPr>
                <w:rFonts w:ascii="仿宋_GB2312" w:eastAsia="仿宋_GB2312"/>
                <w:sz w:val="24"/>
              </w:rPr>
            </w:pPr>
          </w:p>
        </w:tc>
        <w:tc>
          <w:tcPr>
            <w:tcW w:w="1558" w:type="dxa"/>
            <w:gridSpan w:val="5"/>
            <w:vAlign w:val="center"/>
          </w:tcPr>
          <w:p>
            <w:pPr>
              <w:spacing w:line="300" w:lineRule="exact"/>
              <w:ind w:right="-147" w:rightChars="-70"/>
              <w:rPr>
                <w:rFonts w:ascii="仿宋_GB2312" w:eastAsia="仿宋_GB2312"/>
                <w:sz w:val="24"/>
              </w:rPr>
            </w:pPr>
          </w:p>
        </w:tc>
        <w:tc>
          <w:tcPr>
            <w:tcW w:w="1991" w:type="dxa"/>
            <w:vAlign w:val="center"/>
          </w:tcPr>
          <w:p>
            <w:pPr>
              <w:spacing w:line="30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_GB2312" w:eastAsia="仿宋_GB2312"/>
                <w:sz w:val="24"/>
              </w:rPr>
            </w:pPr>
          </w:p>
        </w:tc>
        <w:tc>
          <w:tcPr>
            <w:tcW w:w="847" w:type="dxa"/>
            <w:vAlign w:val="center"/>
          </w:tcPr>
          <w:p>
            <w:pPr>
              <w:spacing w:line="300" w:lineRule="exact"/>
              <w:ind w:right="-147" w:rightChars="-70"/>
              <w:rPr>
                <w:rFonts w:ascii="仿宋_GB2312" w:eastAsia="仿宋_GB2312"/>
                <w:sz w:val="24"/>
              </w:rPr>
            </w:pPr>
          </w:p>
        </w:tc>
        <w:tc>
          <w:tcPr>
            <w:tcW w:w="1281" w:type="dxa"/>
            <w:vAlign w:val="center"/>
          </w:tcPr>
          <w:p>
            <w:pPr>
              <w:spacing w:line="300" w:lineRule="exact"/>
              <w:ind w:right="-147" w:rightChars="-70"/>
              <w:rPr>
                <w:rFonts w:ascii="仿宋_GB2312" w:eastAsia="仿宋_GB2312"/>
                <w:sz w:val="24"/>
              </w:rPr>
            </w:pPr>
          </w:p>
        </w:tc>
        <w:tc>
          <w:tcPr>
            <w:tcW w:w="2411" w:type="dxa"/>
            <w:gridSpan w:val="2"/>
            <w:vAlign w:val="center"/>
          </w:tcPr>
          <w:p>
            <w:pPr>
              <w:spacing w:line="300" w:lineRule="exact"/>
              <w:ind w:right="-147" w:rightChars="-70"/>
              <w:rPr>
                <w:rFonts w:ascii="仿宋_GB2312" w:eastAsia="仿宋_GB2312"/>
                <w:sz w:val="24"/>
              </w:rPr>
            </w:pPr>
          </w:p>
        </w:tc>
        <w:tc>
          <w:tcPr>
            <w:tcW w:w="1558" w:type="dxa"/>
            <w:gridSpan w:val="5"/>
            <w:vAlign w:val="center"/>
          </w:tcPr>
          <w:p>
            <w:pPr>
              <w:spacing w:line="300" w:lineRule="exact"/>
              <w:ind w:right="-147" w:rightChars="-70"/>
              <w:rPr>
                <w:rFonts w:ascii="仿宋_GB2312" w:eastAsia="仿宋_GB2312"/>
                <w:sz w:val="24"/>
              </w:rPr>
            </w:pPr>
          </w:p>
        </w:tc>
        <w:tc>
          <w:tcPr>
            <w:tcW w:w="1991" w:type="dxa"/>
            <w:vAlign w:val="center"/>
          </w:tcPr>
          <w:p>
            <w:pPr>
              <w:spacing w:line="30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_GB2312" w:eastAsia="仿宋_GB2312"/>
                <w:sz w:val="24"/>
              </w:rPr>
            </w:pPr>
          </w:p>
        </w:tc>
        <w:tc>
          <w:tcPr>
            <w:tcW w:w="847" w:type="dxa"/>
            <w:vAlign w:val="center"/>
          </w:tcPr>
          <w:p>
            <w:pPr>
              <w:spacing w:line="300" w:lineRule="exact"/>
              <w:ind w:right="-147" w:rightChars="-70"/>
              <w:rPr>
                <w:rFonts w:ascii="仿宋_GB2312" w:eastAsia="仿宋_GB2312"/>
                <w:sz w:val="24"/>
              </w:rPr>
            </w:pPr>
          </w:p>
        </w:tc>
        <w:tc>
          <w:tcPr>
            <w:tcW w:w="1281" w:type="dxa"/>
            <w:vAlign w:val="center"/>
          </w:tcPr>
          <w:p>
            <w:pPr>
              <w:spacing w:line="300" w:lineRule="exact"/>
              <w:ind w:right="-147" w:rightChars="-70"/>
              <w:rPr>
                <w:rFonts w:ascii="仿宋_GB2312" w:eastAsia="仿宋_GB2312"/>
                <w:sz w:val="24"/>
              </w:rPr>
            </w:pPr>
          </w:p>
        </w:tc>
        <w:tc>
          <w:tcPr>
            <w:tcW w:w="2411" w:type="dxa"/>
            <w:gridSpan w:val="2"/>
            <w:vAlign w:val="center"/>
          </w:tcPr>
          <w:p>
            <w:pPr>
              <w:spacing w:line="300" w:lineRule="exact"/>
              <w:ind w:right="-147" w:rightChars="-70"/>
              <w:rPr>
                <w:rFonts w:ascii="仿宋_GB2312" w:eastAsia="仿宋_GB2312"/>
                <w:sz w:val="24"/>
              </w:rPr>
            </w:pPr>
          </w:p>
        </w:tc>
        <w:tc>
          <w:tcPr>
            <w:tcW w:w="1558" w:type="dxa"/>
            <w:gridSpan w:val="5"/>
            <w:vAlign w:val="center"/>
          </w:tcPr>
          <w:p>
            <w:pPr>
              <w:spacing w:line="300" w:lineRule="exact"/>
              <w:ind w:right="-147" w:rightChars="-70"/>
              <w:rPr>
                <w:rFonts w:ascii="仿宋_GB2312" w:eastAsia="仿宋_GB2312"/>
                <w:sz w:val="24"/>
              </w:rPr>
            </w:pPr>
          </w:p>
        </w:tc>
        <w:tc>
          <w:tcPr>
            <w:tcW w:w="1991" w:type="dxa"/>
            <w:vAlign w:val="center"/>
          </w:tcPr>
          <w:p>
            <w:pPr>
              <w:spacing w:line="30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_GB2312" w:eastAsia="仿宋_GB2312"/>
                <w:sz w:val="24"/>
              </w:rPr>
            </w:pPr>
          </w:p>
        </w:tc>
        <w:tc>
          <w:tcPr>
            <w:tcW w:w="847" w:type="dxa"/>
            <w:vAlign w:val="center"/>
          </w:tcPr>
          <w:p>
            <w:pPr>
              <w:spacing w:line="300" w:lineRule="exact"/>
              <w:ind w:right="-147" w:rightChars="-70"/>
              <w:rPr>
                <w:rFonts w:ascii="仿宋_GB2312" w:eastAsia="仿宋_GB2312"/>
                <w:sz w:val="24"/>
              </w:rPr>
            </w:pPr>
          </w:p>
        </w:tc>
        <w:tc>
          <w:tcPr>
            <w:tcW w:w="1281" w:type="dxa"/>
            <w:vAlign w:val="center"/>
          </w:tcPr>
          <w:p>
            <w:pPr>
              <w:spacing w:line="300" w:lineRule="exact"/>
              <w:ind w:right="-147" w:rightChars="-70"/>
              <w:rPr>
                <w:rFonts w:ascii="仿宋_GB2312" w:eastAsia="仿宋_GB2312"/>
                <w:sz w:val="24"/>
              </w:rPr>
            </w:pPr>
          </w:p>
        </w:tc>
        <w:tc>
          <w:tcPr>
            <w:tcW w:w="2411" w:type="dxa"/>
            <w:gridSpan w:val="2"/>
            <w:vAlign w:val="center"/>
          </w:tcPr>
          <w:p>
            <w:pPr>
              <w:spacing w:line="300" w:lineRule="exact"/>
              <w:ind w:right="-147" w:rightChars="-70"/>
              <w:rPr>
                <w:rFonts w:ascii="仿宋_GB2312" w:eastAsia="仿宋_GB2312"/>
                <w:sz w:val="24"/>
              </w:rPr>
            </w:pPr>
          </w:p>
        </w:tc>
        <w:tc>
          <w:tcPr>
            <w:tcW w:w="1558" w:type="dxa"/>
            <w:gridSpan w:val="5"/>
            <w:vAlign w:val="center"/>
          </w:tcPr>
          <w:p>
            <w:pPr>
              <w:spacing w:line="300" w:lineRule="exact"/>
              <w:ind w:right="-147" w:rightChars="-70"/>
              <w:rPr>
                <w:rFonts w:ascii="仿宋_GB2312" w:eastAsia="仿宋_GB2312"/>
                <w:sz w:val="24"/>
              </w:rPr>
            </w:pPr>
          </w:p>
        </w:tc>
        <w:tc>
          <w:tcPr>
            <w:tcW w:w="1991" w:type="dxa"/>
            <w:vAlign w:val="center"/>
          </w:tcPr>
          <w:p>
            <w:pPr>
              <w:spacing w:line="30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_GB2312" w:eastAsia="仿宋_GB2312"/>
                <w:sz w:val="24"/>
              </w:rPr>
            </w:pPr>
          </w:p>
        </w:tc>
        <w:tc>
          <w:tcPr>
            <w:tcW w:w="847" w:type="dxa"/>
            <w:vAlign w:val="center"/>
          </w:tcPr>
          <w:p>
            <w:pPr>
              <w:spacing w:line="300" w:lineRule="exact"/>
              <w:ind w:right="-147" w:rightChars="-70"/>
              <w:rPr>
                <w:rFonts w:ascii="仿宋_GB2312" w:eastAsia="仿宋_GB2312"/>
                <w:sz w:val="24"/>
              </w:rPr>
            </w:pPr>
          </w:p>
        </w:tc>
        <w:tc>
          <w:tcPr>
            <w:tcW w:w="1281" w:type="dxa"/>
            <w:vAlign w:val="center"/>
          </w:tcPr>
          <w:p>
            <w:pPr>
              <w:spacing w:line="300" w:lineRule="exact"/>
              <w:ind w:right="-147" w:rightChars="-70"/>
              <w:rPr>
                <w:rFonts w:ascii="仿宋_GB2312" w:eastAsia="仿宋_GB2312"/>
                <w:sz w:val="24"/>
              </w:rPr>
            </w:pPr>
          </w:p>
        </w:tc>
        <w:tc>
          <w:tcPr>
            <w:tcW w:w="2411" w:type="dxa"/>
            <w:gridSpan w:val="2"/>
            <w:vAlign w:val="center"/>
          </w:tcPr>
          <w:p>
            <w:pPr>
              <w:spacing w:line="300" w:lineRule="exact"/>
              <w:ind w:right="-147" w:rightChars="-70"/>
              <w:rPr>
                <w:rFonts w:ascii="仿宋_GB2312" w:eastAsia="仿宋_GB2312"/>
                <w:sz w:val="24"/>
              </w:rPr>
            </w:pPr>
          </w:p>
        </w:tc>
        <w:tc>
          <w:tcPr>
            <w:tcW w:w="1558" w:type="dxa"/>
            <w:gridSpan w:val="5"/>
            <w:vAlign w:val="center"/>
          </w:tcPr>
          <w:p>
            <w:pPr>
              <w:spacing w:line="300" w:lineRule="exact"/>
              <w:ind w:right="-147" w:rightChars="-70"/>
              <w:rPr>
                <w:rFonts w:ascii="仿宋_GB2312" w:eastAsia="仿宋_GB2312"/>
                <w:sz w:val="24"/>
              </w:rPr>
            </w:pPr>
          </w:p>
        </w:tc>
        <w:tc>
          <w:tcPr>
            <w:tcW w:w="1991" w:type="dxa"/>
            <w:vAlign w:val="center"/>
          </w:tcPr>
          <w:p>
            <w:pPr>
              <w:spacing w:line="30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_GB2312" w:eastAsia="仿宋_GB2312"/>
                <w:sz w:val="24"/>
              </w:rPr>
            </w:pPr>
            <w:r>
              <w:rPr>
                <w:rFonts w:hint="eastAsia" w:ascii="仿宋_GB2312" w:eastAsia="仿宋_GB2312"/>
                <w:sz w:val="24"/>
              </w:rPr>
              <w:t>是否住宿</w:t>
            </w:r>
          </w:p>
        </w:tc>
        <w:tc>
          <w:tcPr>
            <w:tcW w:w="2128" w:type="dxa"/>
            <w:gridSpan w:val="2"/>
            <w:vAlign w:val="center"/>
          </w:tcPr>
          <w:p>
            <w:pPr>
              <w:spacing w:line="300" w:lineRule="exact"/>
              <w:ind w:right="-147" w:rightChars="-70"/>
              <w:rPr>
                <w:rFonts w:ascii="仿宋_GB2312" w:eastAsia="仿宋_GB2312"/>
                <w:sz w:val="24"/>
              </w:rPr>
            </w:pPr>
            <w:r>
              <w:rPr>
                <w:rFonts w:hint="eastAsia" w:ascii="仿宋_GB2312" w:eastAsia="仿宋_GB2312"/>
                <w:sz w:val="24"/>
              </w:rPr>
              <w:t>是□    否□</w:t>
            </w:r>
          </w:p>
        </w:tc>
        <w:tc>
          <w:tcPr>
            <w:tcW w:w="2411" w:type="dxa"/>
            <w:gridSpan w:val="2"/>
            <w:vAlign w:val="center"/>
          </w:tcPr>
          <w:p>
            <w:pPr>
              <w:spacing w:line="300" w:lineRule="exact"/>
              <w:ind w:right="-147" w:rightChars="-70"/>
              <w:rPr>
                <w:rFonts w:ascii="仿宋_GB2312" w:eastAsia="仿宋_GB2312"/>
                <w:sz w:val="24"/>
              </w:rPr>
            </w:pPr>
            <w:r>
              <w:rPr>
                <w:rFonts w:hint="eastAsia" w:ascii="仿宋_GB2312" w:eastAsia="仿宋_GB2312"/>
                <w:sz w:val="24"/>
              </w:rPr>
              <w:t>住宿标准</w:t>
            </w:r>
          </w:p>
        </w:tc>
        <w:tc>
          <w:tcPr>
            <w:tcW w:w="3549" w:type="dxa"/>
            <w:gridSpan w:val="6"/>
            <w:vAlign w:val="center"/>
          </w:tcPr>
          <w:p>
            <w:pPr>
              <w:spacing w:line="300" w:lineRule="exact"/>
              <w:ind w:right="-147" w:rightChars="-70"/>
              <w:rPr>
                <w:rFonts w:ascii="仿宋_GB2312" w:eastAsia="仿宋_GB2312"/>
                <w:sz w:val="24"/>
              </w:rPr>
            </w:pPr>
            <w:r>
              <w:rPr>
                <w:rFonts w:hint="eastAsia" w:ascii="仿宋_GB2312" w:eastAsia="仿宋_GB2312"/>
                <w:sz w:val="24"/>
              </w:rPr>
              <w:t>□</w:t>
            </w:r>
            <w:r>
              <w:rPr>
                <w:rFonts w:hint="eastAsia" w:ascii="仿宋_GB2312" w:eastAsia="仿宋_GB2312"/>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664" w:type="dxa"/>
            <w:vAlign w:val="center"/>
          </w:tcPr>
          <w:p>
            <w:pPr>
              <w:spacing w:line="300" w:lineRule="exact"/>
              <w:ind w:right="-147" w:rightChars="-70" w:firstLine="240" w:firstLineChars="100"/>
              <w:rPr>
                <w:rFonts w:ascii="仿宋_GB2312" w:eastAsia="仿宋_GB2312"/>
                <w:sz w:val="24"/>
              </w:rPr>
            </w:pPr>
            <w:r>
              <w:rPr>
                <w:rFonts w:hint="eastAsia" w:ascii="仿宋_GB2312" w:eastAsia="仿宋_GB2312"/>
                <w:sz w:val="24"/>
              </w:rPr>
              <w:t>地点选择</w:t>
            </w:r>
          </w:p>
        </w:tc>
        <w:tc>
          <w:tcPr>
            <w:tcW w:w="2128" w:type="dxa"/>
            <w:gridSpan w:val="2"/>
            <w:vAlign w:val="center"/>
          </w:tcPr>
          <w:p>
            <w:pPr>
              <w:spacing w:line="300" w:lineRule="exact"/>
              <w:ind w:right="-147" w:rightChars="-70" w:firstLine="840" w:firstLineChars="350"/>
              <w:rPr>
                <w:rFonts w:ascii="仿宋_GB2312" w:eastAsia="仿宋_GB2312"/>
                <w:sz w:val="24"/>
              </w:rPr>
            </w:pPr>
          </w:p>
        </w:tc>
        <w:tc>
          <w:tcPr>
            <w:tcW w:w="2411" w:type="dxa"/>
            <w:gridSpan w:val="2"/>
            <w:vAlign w:val="center"/>
          </w:tcPr>
          <w:p>
            <w:pPr>
              <w:spacing w:line="300" w:lineRule="exact"/>
              <w:ind w:right="-147" w:rightChars="-70" w:firstLine="840" w:firstLineChars="350"/>
              <w:rPr>
                <w:rFonts w:ascii="仿宋_GB2312" w:eastAsia="仿宋_GB2312"/>
                <w:sz w:val="24"/>
              </w:rPr>
            </w:pPr>
            <w:r>
              <w:rPr>
                <w:rFonts w:hint="eastAsia" w:ascii="仿宋_GB2312" w:eastAsia="仿宋_GB2312"/>
                <w:sz w:val="24"/>
              </w:rPr>
              <w:t>证书申报</w:t>
            </w:r>
          </w:p>
        </w:tc>
        <w:tc>
          <w:tcPr>
            <w:tcW w:w="3549" w:type="dxa"/>
            <w:gridSpan w:val="6"/>
            <w:vAlign w:val="center"/>
          </w:tcPr>
          <w:p>
            <w:pPr>
              <w:spacing w:line="300" w:lineRule="exact"/>
              <w:ind w:right="-147" w:rightChars="-70"/>
              <w:rPr>
                <w:rFonts w:ascii="仿宋_GB2312" w:eastAsia="仿宋_GB2312"/>
                <w:sz w:val="24"/>
              </w:rPr>
            </w:pPr>
            <w:r>
              <w:rPr>
                <w:rFonts w:hint="eastAsia" w:ascii="仿宋_GB2312" w:eastAsia="仿宋_GB2312"/>
                <w:sz w:val="24"/>
              </w:rPr>
              <w:t xml:space="preserve">项目经理□ </w:t>
            </w:r>
          </w:p>
          <w:p>
            <w:pPr>
              <w:spacing w:line="300" w:lineRule="exact"/>
              <w:ind w:right="-147" w:rightChars="-70"/>
              <w:rPr>
                <w:rFonts w:ascii="仿宋_GB2312" w:eastAsia="仿宋_GB2312"/>
                <w:sz w:val="24"/>
              </w:rPr>
            </w:pPr>
            <w:r>
              <w:rPr>
                <w:rFonts w:hint="eastAsia" w:ascii="仿宋_GB2312" w:eastAsia="仿宋_GB2312"/>
                <w:sz w:val="24"/>
              </w:rPr>
              <w:t xml:space="preserve">合同经理□    </w:t>
            </w:r>
          </w:p>
          <w:p>
            <w:pPr>
              <w:spacing w:line="300" w:lineRule="exact"/>
              <w:ind w:right="-147" w:rightChars="-70"/>
              <w:rPr>
                <w:rFonts w:ascii="仿宋_GB2312" w:eastAsia="仿宋_GB2312"/>
                <w:sz w:val="24"/>
              </w:rPr>
            </w:pPr>
            <w:r>
              <w:rPr>
                <w:rFonts w:hint="eastAsia" w:ascii="仿宋_GB2312" w:eastAsia="仿宋_GB2312"/>
                <w:sz w:val="24"/>
              </w:rPr>
              <w:t>工程总承包项目经理□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firstLine="240" w:firstLineChars="100"/>
              <w:rPr>
                <w:rFonts w:ascii="仿宋_GB2312" w:eastAsia="仿宋_GB2312"/>
                <w:sz w:val="24"/>
              </w:rPr>
            </w:pPr>
            <w:r>
              <w:rPr>
                <w:rFonts w:hint="eastAsia" w:ascii="仿宋_GB2312" w:eastAsia="仿宋_GB2312"/>
                <w:sz w:val="24"/>
              </w:rPr>
              <w:t>标准选项</w:t>
            </w:r>
            <w:r>
              <w:rPr>
                <w:rFonts w:hint="eastAsia" w:ascii="仿宋_GB2312" w:eastAsia="仿宋_GB2312"/>
                <w:sz w:val="24"/>
              </w:rPr>
              <w:tab/>
            </w:r>
            <w:r>
              <w:rPr>
                <w:rFonts w:hint="eastAsia" w:ascii="仿宋_GB2312" w:eastAsia="仿宋_GB2312"/>
                <w:sz w:val="24"/>
              </w:rPr>
              <w:t xml:space="preserve"> </w:t>
            </w:r>
          </w:p>
        </w:tc>
        <w:tc>
          <w:tcPr>
            <w:tcW w:w="8088" w:type="dxa"/>
            <w:gridSpan w:val="10"/>
            <w:vAlign w:val="center"/>
          </w:tcPr>
          <w:p>
            <w:pPr>
              <w:spacing w:line="300" w:lineRule="exact"/>
              <w:ind w:right="-147" w:rightChars="-70"/>
              <w:rPr>
                <w:rFonts w:ascii="仿宋_GB2312" w:eastAsia="仿宋_GB2312"/>
                <w:sz w:val="24"/>
              </w:rPr>
            </w:pPr>
            <w:r>
              <w:rPr>
                <w:rFonts w:hint="eastAsia" w:ascii="仿宋_GB2312" w:hAnsi="宋体" w:eastAsia="仿宋_GB2312"/>
                <w:b/>
                <w:color w:val="000000"/>
                <w:kern w:val="0"/>
                <w:sz w:val="28"/>
                <w:szCs w:val="28"/>
              </w:rPr>
              <w:t>A、2980元/人□  B、3980元/人□  C、5980元/人□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4" w:type="dxa"/>
          </w:tcPr>
          <w:p>
            <w:pPr>
              <w:spacing w:line="300" w:lineRule="exact"/>
              <w:ind w:right="-147" w:rightChars="-70"/>
              <w:jc w:val="center"/>
              <w:rPr>
                <w:rFonts w:ascii="宋体" w:hAnsi="宋体"/>
                <w:bCs/>
                <w:sz w:val="24"/>
              </w:rPr>
            </w:pPr>
            <w:r>
              <w:rPr>
                <w:rFonts w:ascii="宋体" w:hAnsi="宋体"/>
                <w:bCs/>
                <w:sz w:val="24"/>
              </w:rPr>
              <w:t>付款方式</w:t>
            </w:r>
          </w:p>
        </w:tc>
        <w:tc>
          <w:tcPr>
            <w:tcW w:w="4268" w:type="dxa"/>
            <w:gridSpan w:val="3"/>
          </w:tcPr>
          <w:p>
            <w:pPr>
              <w:widowControl/>
              <w:spacing w:line="300" w:lineRule="exact"/>
              <w:ind w:right="-147" w:rightChars="-70"/>
              <w:jc w:val="center"/>
              <w:rPr>
                <w:rFonts w:ascii="宋体" w:hAnsi="宋体"/>
                <w:sz w:val="24"/>
              </w:rPr>
            </w:pPr>
            <w:r>
              <w:rPr>
                <w:rFonts w:ascii="宋体" w:hAnsi="宋体"/>
                <w:sz w:val="24"/>
              </w:rPr>
              <w:t xml:space="preserve">□通过银行     □通过网银 </w:t>
            </w:r>
          </w:p>
        </w:tc>
        <w:tc>
          <w:tcPr>
            <w:tcW w:w="996" w:type="dxa"/>
            <w:gridSpan w:val="4"/>
          </w:tcPr>
          <w:p>
            <w:pPr>
              <w:widowControl/>
              <w:spacing w:line="300" w:lineRule="exact"/>
              <w:ind w:right="-147" w:rightChars="-70"/>
              <w:jc w:val="center"/>
              <w:rPr>
                <w:rFonts w:ascii="宋体" w:hAnsi="宋体"/>
                <w:sz w:val="24"/>
              </w:rPr>
            </w:pPr>
            <w:r>
              <w:rPr>
                <w:rFonts w:ascii="宋体" w:hAnsi="宋体"/>
                <w:sz w:val="24"/>
              </w:rPr>
              <w:t>金额</w:t>
            </w:r>
          </w:p>
        </w:tc>
        <w:tc>
          <w:tcPr>
            <w:tcW w:w="2824" w:type="dxa"/>
            <w:gridSpan w:val="3"/>
          </w:tcPr>
          <w:p>
            <w:pPr>
              <w:widowControl/>
              <w:spacing w:line="300" w:lineRule="exact"/>
              <w:ind w:right="-147" w:rightChars="-7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4" w:type="dxa"/>
          </w:tcPr>
          <w:p>
            <w:pPr>
              <w:spacing w:line="300" w:lineRule="exact"/>
              <w:ind w:right="-147" w:rightChars="-70"/>
              <w:rPr>
                <w:rFonts w:ascii="宋体" w:hAnsi="宋体"/>
                <w:bCs/>
                <w:sz w:val="24"/>
              </w:rPr>
            </w:pPr>
          </w:p>
          <w:p>
            <w:pPr>
              <w:spacing w:line="300" w:lineRule="exact"/>
              <w:ind w:right="-147" w:rightChars="-70"/>
              <w:rPr>
                <w:rFonts w:ascii="宋体" w:hAnsi="宋体"/>
                <w:bCs/>
                <w:sz w:val="24"/>
              </w:rPr>
            </w:pPr>
            <w:r>
              <w:rPr>
                <w:rFonts w:hint="eastAsia" w:ascii="宋体" w:hAnsi="宋体"/>
                <w:bCs/>
                <w:sz w:val="24"/>
              </w:rPr>
              <w:t>汇款方式</w:t>
            </w:r>
          </w:p>
        </w:tc>
        <w:tc>
          <w:tcPr>
            <w:tcW w:w="8088" w:type="dxa"/>
            <w:gridSpan w:val="10"/>
          </w:tcPr>
          <w:p>
            <w:pPr>
              <w:spacing w:line="300" w:lineRule="exact"/>
              <w:rPr>
                <w:rFonts w:ascii="仿宋" w:hAnsi="仿宋" w:eastAsia="仿宋" w:cs="仿宋"/>
                <w:sz w:val="24"/>
              </w:rPr>
            </w:pPr>
            <w:r>
              <w:rPr>
                <w:rFonts w:hint="eastAsia" w:ascii="仿宋" w:hAnsi="仿宋" w:eastAsia="仿宋" w:cs="仿宋"/>
                <w:sz w:val="24"/>
              </w:rPr>
              <w:t>单位名称：</w:t>
            </w:r>
            <w:r>
              <w:rPr>
                <w:rFonts w:hint="eastAsia" w:ascii="宋体" w:hAnsi="宋体" w:eastAsia="宋体" w:cs="宋体"/>
                <w:color w:val="000000"/>
                <w:kern w:val="0"/>
                <w:sz w:val="22"/>
                <w:lang w:val="en-US" w:eastAsia="zh-CN"/>
              </w:rPr>
              <w:t>北京中建科信科技服务有限公司</w:t>
            </w:r>
            <w:r>
              <w:rPr>
                <w:rFonts w:hint="eastAsia" w:ascii="仿宋" w:hAnsi="仿宋" w:eastAsia="仿宋" w:cs="仿宋"/>
                <w:sz w:val="24"/>
              </w:rPr>
              <w:t xml:space="preserve"> </w:t>
            </w:r>
          </w:p>
          <w:p>
            <w:pPr>
              <w:spacing w:line="300" w:lineRule="exact"/>
              <w:rPr>
                <w:rFonts w:ascii="仿宋" w:hAnsi="仿宋" w:eastAsia="仿宋" w:cs="仿宋"/>
                <w:sz w:val="24"/>
              </w:rPr>
            </w:pPr>
            <w:r>
              <w:rPr>
                <w:rFonts w:hint="eastAsia" w:ascii="仿宋" w:hAnsi="仿宋" w:eastAsia="仿宋" w:cs="仿宋"/>
                <w:sz w:val="24"/>
              </w:rPr>
              <w:t>开 户 行：</w:t>
            </w:r>
            <w:r>
              <w:rPr>
                <w:rFonts w:hint="eastAsia" w:ascii="宋体" w:hAnsi="宋体" w:eastAsia="宋体" w:cs="宋体"/>
                <w:color w:val="000000"/>
                <w:kern w:val="0"/>
                <w:sz w:val="22"/>
                <w:lang w:val="en-US" w:eastAsia="zh-CN"/>
              </w:rPr>
              <w:t>中国工商银行股份有限公司北京公主坟支行</w:t>
            </w:r>
            <w:r>
              <w:rPr>
                <w:rFonts w:hint="eastAsia" w:ascii="仿宋" w:hAnsi="仿宋" w:eastAsia="仿宋" w:cs="仿宋"/>
                <w:sz w:val="24"/>
              </w:rPr>
              <w:t xml:space="preserve"> </w:t>
            </w:r>
          </w:p>
          <w:p>
            <w:pPr>
              <w:spacing w:line="300" w:lineRule="exact"/>
              <w:rPr>
                <w:rFonts w:hint="eastAsia" w:ascii="宋体" w:hAnsi="宋体" w:eastAsia="宋体" w:cs="宋体"/>
                <w:color w:val="000000"/>
                <w:kern w:val="0"/>
                <w:sz w:val="22"/>
                <w:lang w:val="en-US" w:eastAsia="zh-CN"/>
              </w:rPr>
            </w:pPr>
            <w:r>
              <w:rPr>
                <w:rFonts w:hint="eastAsia" w:ascii="仿宋" w:hAnsi="仿宋" w:eastAsia="仿宋" w:cs="仿宋"/>
                <w:sz w:val="24"/>
              </w:rPr>
              <w:t xml:space="preserve">账    号： </w:t>
            </w:r>
            <w:r>
              <w:rPr>
                <w:rFonts w:hint="eastAsia" w:ascii="宋体" w:hAnsi="宋体" w:eastAsia="宋体" w:cs="宋体"/>
                <w:color w:val="000000"/>
                <w:kern w:val="0"/>
                <w:sz w:val="22"/>
                <w:lang w:val="en-US" w:eastAsia="zh-CN"/>
              </w:rPr>
              <w:t>0200004609200585085</w:t>
            </w:r>
          </w:p>
          <w:p>
            <w:pPr>
              <w:spacing w:line="300" w:lineRule="exact"/>
              <w:rPr>
                <w:rFonts w:ascii="宋体" w:hAnsi="宋体" w:cs="仿宋"/>
                <w:sz w:val="24"/>
              </w:rPr>
            </w:pPr>
            <w:r>
              <w:rPr>
                <w:rFonts w:hint="eastAsia" w:ascii="宋体" w:hAnsi="宋体" w:cs="宋体"/>
                <w:color w:val="000000"/>
                <w:kern w:val="0"/>
                <w:sz w:val="22"/>
                <w:lang w:val="en-US" w:eastAsia="zh-CN"/>
              </w:rPr>
              <w:t>行    号：</w:t>
            </w:r>
            <w:r>
              <w:rPr>
                <w:rFonts w:hint="eastAsia" w:ascii="宋体" w:hAnsi="宋体" w:eastAsia="宋体" w:cs="宋体"/>
                <w:color w:val="000000"/>
                <w:kern w:val="0"/>
                <w:sz w:val="22"/>
                <w:lang w:val="en-US" w:eastAsia="zh-CN"/>
              </w:rPr>
              <w:t>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64" w:type="dxa"/>
            <w:vAlign w:val="center"/>
          </w:tcPr>
          <w:p>
            <w:pPr>
              <w:spacing w:line="300" w:lineRule="exact"/>
              <w:rPr>
                <w:rFonts w:ascii="宋体" w:hAnsi="宋体"/>
                <w:sz w:val="24"/>
              </w:rPr>
            </w:pPr>
            <w:r>
              <w:rPr>
                <w:rFonts w:hint="eastAsia" w:ascii="宋体" w:hAnsi="宋体"/>
                <w:bCs/>
                <w:sz w:val="24"/>
              </w:rPr>
              <w:t>发票类别</w:t>
            </w:r>
          </w:p>
        </w:tc>
        <w:tc>
          <w:tcPr>
            <w:tcW w:w="8088" w:type="dxa"/>
            <w:gridSpan w:val="10"/>
          </w:tcPr>
          <w:p>
            <w:pPr>
              <w:spacing w:line="300" w:lineRule="exact"/>
              <w:rPr>
                <w:rFonts w:ascii="宋体" w:hAnsi="宋体"/>
                <w:bCs/>
                <w:sz w:val="24"/>
              </w:rPr>
            </w:pPr>
            <w:r>
              <w:rPr>
                <w:rFonts w:hint="eastAsia" w:ascii="宋体" w:hAnsi="宋体"/>
                <w:bCs/>
                <w:sz w:val="24"/>
              </w:rPr>
              <w:t>增值税（□普通□专用）发票,开票信息如下：</w:t>
            </w:r>
          </w:p>
          <w:p>
            <w:pPr>
              <w:spacing w:line="300" w:lineRule="exact"/>
              <w:rPr>
                <w:rFonts w:ascii="宋体" w:hAnsi="宋体"/>
                <w:bCs/>
                <w:sz w:val="24"/>
              </w:rPr>
            </w:pPr>
            <w:r>
              <w:rPr>
                <w:rFonts w:hint="eastAsia" w:ascii="宋体" w:hAnsi="宋体"/>
                <w:bCs/>
                <w:sz w:val="24"/>
              </w:rPr>
              <w:t>单 位 名 称：</w:t>
            </w:r>
          </w:p>
          <w:p>
            <w:pPr>
              <w:spacing w:line="300" w:lineRule="exact"/>
              <w:rPr>
                <w:rFonts w:ascii="宋体" w:hAnsi="宋体"/>
                <w:bCs/>
                <w:sz w:val="24"/>
              </w:rPr>
            </w:pPr>
            <w:r>
              <w:rPr>
                <w:rFonts w:hint="eastAsia" w:ascii="宋体" w:hAnsi="宋体"/>
                <w:bCs/>
                <w:sz w:val="24"/>
              </w:rPr>
              <w:t>税       号：</w:t>
            </w:r>
          </w:p>
          <w:p>
            <w:pPr>
              <w:spacing w:line="300" w:lineRule="exact"/>
              <w:rPr>
                <w:rFonts w:ascii="宋体" w:hAnsi="宋体"/>
                <w:bCs/>
                <w:sz w:val="24"/>
              </w:rPr>
            </w:pPr>
            <w:r>
              <w:rPr>
                <w:rFonts w:hint="eastAsia" w:ascii="宋体" w:hAnsi="宋体"/>
                <w:bCs/>
                <w:sz w:val="24"/>
              </w:rPr>
              <w:t>地址、 电话：</w:t>
            </w:r>
          </w:p>
          <w:p>
            <w:pPr>
              <w:spacing w:line="300" w:lineRule="exact"/>
              <w:rPr>
                <w:rFonts w:ascii="宋体" w:hAnsi="宋体"/>
                <w:bCs/>
                <w:sz w:val="24"/>
              </w:rPr>
            </w:pPr>
            <w:r>
              <w:rPr>
                <w:rFonts w:hint="eastAsia" w:ascii="宋体" w:hAnsi="宋体"/>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4" w:type="dxa"/>
            <w:vAlign w:val="center"/>
          </w:tcPr>
          <w:p>
            <w:pPr>
              <w:spacing w:line="300" w:lineRule="exact"/>
              <w:ind w:right="-147" w:rightChars="-70"/>
              <w:jc w:val="center"/>
              <w:rPr>
                <w:rFonts w:ascii="宋体" w:hAnsi="宋体"/>
                <w:bCs/>
                <w:sz w:val="24"/>
              </w:rPr>
            </w:pPr>
            <w:r>
              <w:rPr>
                <w:rFonts w:ascii="宋体" w:hAnsi="宋体"/>
                <w:sz w:val="24"/>
              </w:rPr>
              <w:t>备注</w:t>
            </w:r>
          </w:p>
        </w:tc>
        <w:tc>
          <w:tcPr>
            <w:tcW w:w="4961" w:type="dxa"/>
            <w:gridSpan w:val="6"/>
            <w:vAlign w:val="center"/>
          </w:tcPr>
          <w:p>
            <w:pPr>
              <w:spacing w:line="300" w:lineRule="exact"/>
              <w:ind w:right="-147" w:rightChars="-70"/>
              <w:rPr>
                <w:rFonts w:ascii="宋体" w:hAnsi="宋体"/>
                <w:sz w:val="24"/>
              </w:rPr>
            </w:pPr>
            <w:r>
              <w:rPr>
                <w:rFonts w:ascii="宋体" w:hAnsi="宋体"/>
                <w:sz w:val="24"/>
              </w:rPr>
              <w:tab/>
            </w:r>
            <w:r>
              <w:rPr>
                <w:rFonts w:ascii="宋体" w:hAnsi="宋体"/>
                <w:sz w:val="24"/>
              </w:rPr>
              <w:t>请将参会回执回传或E-mail至会务组，在报名3日内将培训费通过银行或邮局等方式付款，会务组确认到款后即发《参会凭证》，其中将详细注明报到时间、地点、等具体安排事项。各参会代表凭证入场。</w:t>
            </w:r>
          </w:p>
        </w:tc>
        <w:tc>
          <w:tcPr>
            <w:tcW w:w="3127" w:type="dxa"/>
            <w:gridSpan w:val="4"/>
            <w:vAlign w:val="center"/>
          </w:tcPr>
          <w:p>
            <w:pPr>
              <w:spacing w:line="300" w:lineRule="exact"/>
              <w:ind w:right="-147" w:rightChars="-70" w:firstLine="1080" w:firstLineChars="450"/>
              <w:rPr>
                <w:rFonts w:ascii="宋体" w:hAnsi="宋体"/>
                <w:sz w:val="24"/>
              </w:rPr>
            </w:pPr>
            <w:r>
              <w:rPr>
                <w:rFonts w:ascii="宋体" w:hAnsi="宋体"/>
                <w:sz w:val="24"/>
              </w:rPr>
              <w:t>单位印章</w:t>
            </w:r>
          </w:p>
          <w:p>
            <w:pPr>
              <w:spacing w:line="300" w:lineRule="exact"/>
              <w:ind w:right="-147" w:rightChars="-70" w:firstLine="240" w:firstLineChars="100"/>
              <w:rPr>
                <w:rFonts w:ascii="宋体" w:hAnsi="宋体"/>
                <w:sz w:val="24"/>
              </w:rPr>
            </w:pPr>
            <w:r>
              <w:rPr>
                <w:rFonts w:hint="eastAsia" w:ascii="宋体" w:hAnsi="宋体"/>
                <w:sz w:val="24"/>
              </w:rPr>
              <w:t>二〇二一</w:t>
            </w:r>
            <w:r>
              <w:rPr>
                <w:rFonts w:ascii="宋体" w:hAnsi="宋体"/>
                <w:sz w:val="24"/>
              </w:rPr>
              <w:t>年  月  日</w:t>
            </w:r>
          </w:p>
        </w:tc>
      </w:tr>
    </w:tbl>
    <w:p>
      <w:pPr>
        <w:tabs>
          <w:tab w:val="left" w:pos="567"/>
          <w:tab w:val="left" w:pos="709"/>
        </w:tabs>
        <w:spacing w:line="310" w:lineRule="exact"/>
        <w:ind w:left="1124" w:hanging="1121" w:hangingChars="400"/>
        <w:textAlignment w:val="baseline"/>
        <w:outlineLvl w:val="0"/>
        <w:rPr>
          <w:rFonts w:ascii="仿宋" w:hAnsi="仿宋" w:eastAsia="仿宋" w:cs="黑体"/>
          <w:b/>
          <w:sz w:val="28"/>
          <w:szCs w:val="28"/>
        </w:rPr>
      </w:pPr>
      <w:bookmarkStart w:id="0" w:name="_GoBack"/>
      <w:r>
        <w:rPr>
          <w:rFonts w:hint="eastAsia" w:ascii="仿宋" w:hAnsi="仿宋" w:eastAsia="仿宋" w:cs="黑体"/>
          <w:b/>
          <w:sz w:val="28"/>
          <w:szCs w:val="28"/>
        </w:rPr>
        <w:t>附件：建筑业“放管服”改革背景下《建设工程企业资质管理制度改革方案》实施</w:t>
      </w:r>
      <w:bookmarkEnd w:id="0"/>
      <w:r>
        <w:rPr>
          <w:rFonts w:hint="eastAsia" w:ascii="仿宋" w:hAnsi="仿宋" w:eastAsia="仿宋" w:cs="黑体"/>
          <w:b/>
          <w:sz w:val="28"/>
          <w:szCs w:val="28"/>
        </w:rPr>
        <w:t>要点暨建筑企业资质申报关键环节、分立、重组与风险应对回执表</w:t>
      </w:r>
    </w:p>
    <w:p>
      <w:pPr>
        <w:spacing w:line="400" w:lineRule="exact"/>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400" w:lineRule="exact"/>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400" w:lineRule="exact"/>
        <w:rPr>
          <w:rFonts w:ascii="仿宋" w:hAnsi="仿宋" w:eastAsia="仿宋"/>
          <w:sz w:val="28"/>
          <w:szCs w:val="28"/>
        </w:rPr>
      </w:pPr>
      <w:r>
        <w:rPr>
          <w:rFonts w:hint="eastAsia" w:ascii="仿宋" w:hAnsi="仿宋" w:eastAsia="仿宋"/>
          <w:sz w:val="28"/>
          <w:szCs w:val="28"/>
        </w:rPr>
        <w:t>qq咨询：3177524020        网址查询：http://www.zqgpchina.cn/</w:t>
      </w:r>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6C80B"/>
    <w:multiLevelType w:val="singleLevel"/>
    <w:tmpl w:val="5E46C80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52"/>
    <w:rsid w:val="000007C8"/>
    <w:rsid w:val="0000490B"/>
    <w:rsid w:val="00005B71"/>
    <w:rsid w:val="00013EA6"/>
    <w:rsid w:val="00014E5F"/>
    <w:rsid w:val="0002047B"/>
    <w:rsid w:val="000220A1"/>
    <w:rsid w:val="0002309F"/>
    <w:rsid w:val="00024A6F"/>
    <w:rsid w:val="00026EB1"/>
    <w:rsid w:val="00030A32"/>
    <w:rsid w:val="00033D40"/>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A3991"/>
    <w:rsid w:val="000A3B03"/>
    <w:rsid w:val="000A59F1"/>
    <w:rsid w:val="000A61D3"/>
    <w:rsid w:val="000A65CB"/>
    <w:rsid w:val="000A7A88"/>
    <w:rsid w:val="000B2414"/>
    <w:rsid w:val="000C33C4"/>
    <w:rsid w:val="000C78CC"/>
    <w:rsid w:val="000D0140"/>
    <w:rsid w:val="000D38AA"/>
    <w:rsid w:val="000D44EA"/>
    <w:rsid w:val="000F17EC"/>
    <w:rsid w:val="000F6623"/>
    <w:rsid w:val="001054D7"/>
    <w:rsid w:val="001064FC"/>
    <w:rsid w:val="001103D6"/>
    <w:rsid w:val="00110714"/>
    <w:rsid w:val="00112E3F"/>
    <w:rsid w:val="00125B25"/>
    <w:rsid w:val="00141E13"/>
    <w:rsid w:val="00143AC5"/>
    <w:rsid w:val="0014564B"/>
    <w:rsid w:val="00146128"/>
    <w:rsid w:val="001474E7"/>
    <w:rsid w:val="00153599"/>
    <w:rsid w:val="001556C4"/>
    <w:rsid w:val="00163D9F"/>
    <w:rsid w:val="001643FA"/>
    <w:rsid w:val="00164A85"/>
    <w:rsid w:val="00164EB6"/>
    <w:rsid w:val="001710F9"/>
    <w:rsid w:val="00174DAE"/>
    <w:rsid w:val="00177037"/>
    <w:rsid w:val="00180972"/>
    <w:rsid w:val="00181C22"/>
    <w:rsid w:val="00194C73"/>
    <w:rsid w:val="00195A28"/>
    <w:rsid w:val="001A18D1"/>
    <w:rsid w:val="001A19AE"/>
    <w:rsid w:val="001A3145"/>
    <w:rsid w:val="001A3BB3"/>
    <w:rsid w:val="001A6C04"/>
    <w:rsid w:val="001B0CB0"/>
    <w:rsid w:val="001B19C7"/>
    <w:rsid w:val="001B27ED"/>
    <w:rsid w:val="001B474A"/>
    <w:rsid w:val="001B69E3"/>
    <w:rsid w:val="001C2E2A"/>
    <w:rsid w:val="001C5BA7"/>
    <w:rsid w:val="001C7AFF"/>
    <w:rsid w:val="001D62C2"/>
    <w:rsid w:val="001E022A"/>
    <w:rsid w:val="001E1E80"/>
    <w:rsid w:val="001E243F"/>
    <w:rsid w:val="001F373C"/>
    <w:rsid w:val="00201E73"/>
    <w:rsid w:val="002131B2"/>
    <w:rsid w:val="00214B53"/>
    <w:rsid w:val="00216FC1"/>
    <w:rsid w:val="00221963"/>
    <w:rsid w:val="00225819"/>
    <w:rsid w:val="00230AE3"/>
    <w:rsid w:val="00234E9A"/>
    <w:rsid w:val="002357DF"/>
    <w:rsid w:val="0024122B"/>
    <w:rsid w:val="00241A59"/>
    <w:rsid w:val="002444B6"/>
    <w:rsid w:val="002471A4"/>
    <w:rsid w:val="00247D5E"/>
    <w:rsid w:val="00252291"/>
    <w:rsid w:val="0026584B"/>
    <w:rsid w:val="00275A79"/>
    <w:rsid w:val="002807B6"/>
    <w:rsid w:val="00280ADD"/>
    <w:rsid w:val="00281549"/>
    <w:rsid w:val="00282598"/>
    <w:rsid w:val="002826CD"/>
    <w:rsid w:val="00283246"/>
    <w:rsid w:val="00292972"/>
    <w:rsid w:val="00294C84"/>
    <w:rsid w:val="002A2D56"/>
    <w:rsid w:val="002A348B"/>
    <w:rsid w:val="002A3ACC"/>
    <w:rsid w:val="002A401A"/>
    <w:rsid w:val="002B0A88"/>
    <w:rsid w:val="002B678D"/>
    <w:rsid w:val="002C2450"/>
    <w:rsid w:val="002C40A2"/>
    <w:rsid w:val="002D1DE3"/>
    <w:rsid w:val="002D7317"/>
    <w:rsid w:val="002E0781"/>
    <w:rsid w:val="002E2270"/>
    <w:rsid w:val="002E6958"/>
    <w:rsid w:val="002F24ED"/>
    <w:rsid w:val="002F263A"/>
    <w:rsid w:val="00311F45"/>
    <w:rsid w:val="003130F0"/>
    <w:rsid w:val="00320584"/>
    <w:rsid w:val="00323761"/>
    <w:rsid w:val="00335611"/>
    <w:rsid w:val="003422BF"/>
    <w:rsid w:val="0034241A"/>
    <w:rsid w:val="00342E6D"/>
    <w:rsid w:val="00353E92"/>
    <w:rsid w:val="00357BC1"/>
    <w:rsid w:val="0038629F"/>
    <w:rsid w:val="0038675B"/>
    <w:rsid w:val="00387016"/>
    <w:rsid w:val="0039323D"/>
    <w:rsid w:val="003A2B46"/>
    <w:rsid w:val="003A2F48"/>
    <w:rsid w:val="003A3C3B"/>
    <w:rsid w:val="003B503F"/>
    <w:rsid w:val="003B5820"/>
    <w:rsid w:val="003C0FB9"/>
    <w:rsid w:val="003C60C3"/>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0E0A"/>
    <w:rsid w:val="004A4304"/>
    <w:rsid w:val="004A67E8"/>
    <w:rsid w:val="004B0900"/>
    <w:rsid w:val="004B5270"/>
    <w:rsid w:val="004B6F16"/>
    <w:rsid w:val="004C0566"/>
    <w:rsid w:val="004C1DE2"/>
    <w:rsid w:val="004C6DB7"/>
    <w:rsid w:val="004C7D65"/>
    <w:rsid w:val="004D34CF"/>
    <w:rsid w:val="004D3F83"/>
    <w:rsid w:val="004D428A"/>
    <w:rsid w:val="004E4BE2"/>
    <w:rsid w:val="004E678A"/>
    <w:rsid w:val="004F06ED"/>
    <w:rsid w:val="004F22C5"/>
    <w:rsid w:val="004F6A52"/>
    <w:rsid w:val="004F78FA"/>
    <w:rsid w:val="00503C57"/>
    <w:rsid w:val="00504724"/>
    <w:rsid w:val="00516558"/>
    <w:rsid w:val="00525208"/>
    <w:rsid w:val="0052572F"/>
    <w:rsid w:val="00533D88"/>
    <w:rsid w:val="00534445"/>
    <w:rsid w:val="00536906"/>
    <w:rsid w:val="0054238F"/>
    <w:rsid w:val="00543DE4"/>
    <w:rsid w:val="00544710"/>
    <w:rsid w:val="00550095"/>
    <w:rsid w:val="005565E0"/>
    <w:rsid w:val="005607E8"/>
    <w:rsid w:val="00560BD3"/>
    <w:rsid w:val="00562AD0"/>
    <w:rsid w:val="005649F2"/>
    <w:rsid w:val="0056571B"/>
    <w:rsid w:val="005677EB"/>
    <w:rsid w:val="00570300"/>
    <w:rsid w:val="00572603"/>
    <w:rsid w:val="005744AF"/>
    <w:rsid w:val="005752E8"/>
    <w:rsid w:val="00576ED8"/>
    <w:rsid w:val="00576FC9"/>
    <w:rsid w:val="005875CA"/>
    <w:rsid w:val="00591FB1"/>
    <w:rsid w:val="005A0E26"/>
    <w:rsid w:val="005A2441"/>
    <w:rsid w:val="005A751D"/>
    <w:rsid w:val="005A7E3B"/>
    <w:rsid w:val="005B1CA9"/>
    <w:rsid w:val="005C331F"/>
    <w:rsid w:val="005D0056"/>
    <w:rsid w:val="005D660A"/>
    <w:rsid w:val="005F0B39"/>
    <w:rsid w:val="005F1956"/>
    <w:rsid w:val="005F2999"/>
    <w:rsid w:val="005F4886"/>
    <w:rsid w:val="00601029"/>
    <w:rsid w:val="00602613"/>
    <w:rsid w:val="00602961"/>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76DC"/>
    <w:rsid w:val="006A1A62"/>
    <w:rsid w:val="006A38C2"/>
    <w:rsid w:val="006B3A51"/>
    <w:rsid w:val="006B73D2"/>
    <w:rsid w:val="006B74A5"/>
    <w:rsid w:val="006C062F"/>
    <w:rsid w:val="006C08A2"/>
    <w:rsid w:val="006C350F"/>
    <w:rsid w:val="006D43E5"/>
    <w:rsid w:val="006D6527"/>
    <w:rsid w:val="006D79B6"/>
    <w:rsid w:val="006E12D8"/>
    <w:rsid w:val="006E2150"/>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218C"/>
    <w:rsid w:val="00743EA1"/>
    <w:rsid w:val="00750E58"/>
    <w:rsid w:val="00754428"/>
    <w:rsid w:val="007562F2"/>
    <w:rsid w:val="007604CE"/>
    <w:rsid w:val="0076100E"/>
    <w:rsid w:val="00762CCB"/>
    <w:rsid w:val="007651A7"/>
    <w:rsid w:val="0076635E"/>
    <w:rsid w:val="00772DEB"/>
    <w:rsid w:val="00777473"/>
    <w:rsid w:val="007774B5"/>
    <w:rsid w:val="007803B7"/>
    <w:rsid w:val="00781412"/>
    <w:rsid w:val="00782F7A"/>
    <w:rsid w:val="007830FF"/>
    <w:rsid w:val="007903A8"/>
    <w:rsid w:val="0079247F"/>
    <w:rsid w:val="007A10EF"/>
    <w:rsid w:val="007A47CF"/>
    <w:rsid w:val="007A7BD8"/>
    <w:rsid w:val="007B0BDF"/>
    <w:rsid w:val="007B3491"/>
    <w:rsid w:val="007B387A"/>
    <w:rsid w:val="007B5F5A"/>
    <w:rsid w:val="007B7948"/>
    <w:rsid w:val="007C25F0"/>
    <w:rsid w:val="007C2DC1"/>
    <w:rsid w:val="007C3BE8"/>
    <w:rsid w:val="007C548A"/>
    <w:rsid w:val="007E6A11"/>
    <w:rsid w:val="007E718B"/>
    <w:rsid w:val="007F36BB"/>
    <w:rsid w:val="007F3B2D"/>
    <w:rsid w:val="007F44ED"/>
    <w:rsid w:val="008026F7"/>
    <w:rsid w:val="008032AD"/>
    <w:rsid w:val="00804016"/>
    <w:rsid w:val="008107E8"/>
    <w:rsid w:val="00815ADF"/>
    <w:rsid w:val="00820A4A"/>
    <w:rsid w:val="00822848"/>
    <w:rsid w:val="008231E0"/>
    <w:rsid w:val="00824B69"/>
    <w:rsid w:val="00826D0E"/>
    <w:rsid w:val="00841155"/>
    <w:rsid w:val="008436B6"/>
    <w:rsid w:val="00844EBE"/>
    <w:rsid w:val="00851134"/>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975A8"/>
    <w:rsid w:val="008A5A14"/>
    <w:rsid w:val="008A6743"/>
    <w:rsid w:val="008A7FC5"/>
    <w:rsid w:val="008B3013"/>
    <w:rsid w:val="008B37E0"/>
    <w:rsid w:val="008B7E52"/>
    <w:rsid w:val="008C0706"/>
    <w:rsid w:val="008C74A9"/>
    <w:rsid w:val="008D1149"/>
    <w:rsid w:val="008D2F62"/>
    <w:rsid w:val="008D4B5A"/>
    <w:rsid w:val="008D5F6E"/>
    <w:rsid w:val="008D729C"/>
    <w:rsid w:val="008E2954"/>
    <w:rsid w:val="008E31F2"/>
    <w:rsid w:val="008F054E"/>
    <w:rsid w:val="00906CF6"/>
    <w:rsid w:val="00912212"/>
    <w:rsid w:val="009219DB"/>
    <w:rsid w:val="00922A6D"/>
    <w:rsid w:val="009278DD"/>
    <w:rsid w:val="00927EC4"/>
    <w:rsid w:val="00936F59"/>
    <w:rsid w:val="00940B52"/>
    <w:rsid w:val="00944AE2"/>
    <w:rsid w:val="00945C17"/>
    <w:rsid w:val="00950F0A"/>
    <w:rsid w:val="00952146"/>
    <w:rsid w:val="009568E9"/>
    <w:rsid w:val="00957C24"/>
    <w:rsid w:val="009605C4"/>
    <w:rsid w:val="00960842"/>
    <w:rsid w:val="00964222"/>
    <w:rsid w:val="009778C7"/>
    <w:rsid w:val="00980EAE"/>
    <w:rsid w:val="00980F34"/>
    <w:rsid w:val="00983C48"/>
    <w:rsid w:val="00983FC9"/>
    <w:rsid w:val="0098417D"/>
    <w:rsid w:val="00985C5D"/>
    <w:rsid w:val="00985F74"/>
    <w:rsid w:val="009919BB"/>
    <w:rsid w:val="00996EAC"/>
    <w:rsid w:val="009A12F1"/>
    <w:rsid w:val="009A2C71"/>
    <w:rsid w:val="009A57F6"/>
    <w:rsid w:val="009B051B"/>
    <w:rsid w:val="009B488E"/>
    <w:rsid w:val="009B4D60"/>
    <w:rsid w:val="009C016D"/>
    <w:rsid w:val="009C479E"/>
    <w:rsid w:val="009C4AA9"/>
    <w:rsid w:val="009C69C9"/>
    <w:rsid w:val="009D1F6A"/>
    <w:rsid w:val="009D656D"/>
    <w:rsid w:val="009D6586"/>
    <w:rsid w:val="009E2BF2"/>
    <w:rsid w:val="009F031E"/>
    <w:rsid w:val="009F0B75"/>
    <w:rsid w:val="009F0B9D"/>
    <w:rsid w:val="009F588B"/>
    <w:rsid w:val="009F65B6"/>
    <w:rsid w:val="009F7603"/>
    <w:rsid w:val="00A00273"/>
    <w:rsid w:val="00A01BE9"/>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0305"/>
    <w:rsid w:val="00A872D6"/>
    <w:rsid w:val="00A93CA9"/>
    <w:rsid w:val="00A97814"/>
    <w:rsid w:val="00AA1C54"/>
    <w:rsid w:val="00AB0BAE"/>
    <w:rsid w:val="00AC0E13"/>
    <w:rsid w:val="00AD289C"/>
    <w:rsid w:val="00AD7DCD"/>
    <w:rsid w:val="00AD7E76"/>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690A"/>
    <w:rsid w:val="00B2709B"/>
    <w:rsid w:val="00B3010C"/>
    <w:rsid w:val="00B3037F"/>
    <w:rsid w:val="00B30C52"/>
    <w:rsid w:val="00B3107C"/>
    <w:rsid w:val="00B3717D"/>
    <w:rsid w:val="00B37AF1"/>
    <w:rsid w:val="00B41FDE"/>
    <w:rsid w:val="00B4416C"/>
    <w:rsid w:val="00B536DA"/>
    <w:rsid w:val="00B60C01"/>
    <w:rsid w:val="00B62575"/>
    <w:rsid w:val="00B66713"/>
    <w:rsid w:val="00B70A53"/>
    <w:rsid w:val="00B72BA5"/>
    <w:rsid w:val="00B74A12"/>
    <w:rsid w:val="00B74C4D"/>
    <w:rsid w:val="00B771AF"/>
    <w:rsid w:val="00B80952"/>
    <w:rsid w:val="00B83AF5"/>
    <w:rsid w:val="00B90661"/>
    <w:rsid w:val="00B96AE4"/>
    <w:rsid w:val="00B96AEC"/>
    <w:rsid w:val="00B9798D"/>
    <w:rsid w:val="00BA7086"/>
    <w:rsid w:val="00BB0200"/>
    <w:rsid w:val="00BB5B64"/>
    <w:rsid w:val="00BC16C2"/>
    <w:rsid w:val="00BC5A09"/>
    <w:rsid w:val="00BD172F"/>
    <w:rsid w:val="00BD3615"/>
    <w:rsid w:val="00BD5A1F"/>
    <w:rsid w:val="00BD6820"/>
    <w:rsid w:val="00BE0165"/>
    <w:rsid w:val="00BF06E0"/>
    <w:rsid w:val="00BF226C"/>
    <w:rsid w:val="00BF58D7"/>
    <w:rsid w:val="00BF6D59"/>
    <w:rsid w:val="00BF7DAC"/>
    <w:rsid w:val="00C02FC3"/>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4503"/>
    <w:rsid w:val="00D85415"/>
    <w:rsid w:val="00D872BC"/>
    <w:rsid w:val="00D9248B"/>
    <w:rsid w:val="00D92D20"/>
    <w:rsid w:val="00D97E05"/>
    <w:rsid w:val="00DA1B44"/>
    <w:rsid w:val="00DB0F0A"/>
    <w:rsid w:val="00DE11B4"/>
    <w:rsid w:val="00DE1236"/>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4772"/>
    <w:rsid w:val="00E54DCD"/>
    <w:rsid w:val="00E618F2"/>
    <w:rsid w:val="00E621FA"/>
    <w:rsid w:val="00E65750"/>
    <w:rsid w:val="00E675A7"/>
    <w:rsid w:val="00E72B0E"/>
    <w:rsid w:val="00E83213"/>
    <w:rsid w:val="00E849CD"/>
    <w:rsid w:val="00E9055A"/>
    <w:rsid w:val="00E91C40"/>
    <w:rsid w:val="00E95700"/>
    <w:rsid w:val="00E95B93"/>
    <w:rsid w:val="00EA056F"/>
    <w:rsid w:val="00EB3E41"/>
    <w:rsid w:val="00EC0AE2"/>
    <w:rsid w:val="00EC0CC9"/>
    <w:rsid w:val="00EC295A"/>
    <w:rsid w:val="00EC46A6"/>
    <w:rsid w:val="00EC4958"/>
    <w:rsid w:val="00ED1E78"/>
    <w:rsid w:val="00ED4F93"/>
    <w:rsid w:val="00ED780D"/>
    <w:rsid w:val="00EE36A3"/>
    <w:rsid w:val="00EE3DB4"/>
    <w:rsid w:val="00EE6672"/>
    <w:rsid w:val="00EE6CD4"/>
    <w:rsid w:val="00EF071C"/>
    <w:rsid w:val="00EF14E2"/>
    <w:rsid w:val="00EF2AF2"/>
    <w:rsid w:val="00EF7B23"/>
    <w:rsid w:val="00F04C42"/>
    <w:rsid w:val="00F13A63"/>
    <w:rsid w:val="00F141F0"/>
    <w:rsid w:val="00F167DE"/>
    <w:rsid w:val="00F16F87"/>
    <w:rsid w:val="00F20A24"/>
    <w:rsid w:val="00F23C44"/>
    <w:rsid w:val="00F26AA0"/>
    <w:rsid w:val="00F27C01"/>
    <w:rsid w:val="00F30641"/>
    <w:rsid w:val="00F43756"/>
    <w:rsid w:val="00F43A67"/>
    <w:rsid w:val="00F46A8E"/>
    <w:rsid w:val="00F529F0"/>
    <w:rsid w:val="00F60A5E"/>
    <w:rsid w:val="00F62C9E"/>
    <w:rsid w:val="00F6439B"/>
    <w:rsid w:val="00F72093"/>
    <w:rsid w:val="00F743A5"/>
    <w:rsid w:val="00F74738"/>
    <w:rsid w:val="00F76A17"/>
    <w:rsid w:val="00F77832"/>
    <w:rsid w:val="00F85A82"/>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493924"/>
    <w:rsid w:val="01577232"/>
    <w:rsid w:val="017C3BC3"/>
    <w:rsid w:val="01B40C06"/>
    <w:rsid w:val="026054A7"/>
    <w:rsid w:val="029D7E0E"/>
    <w:rsid w:val="032F4101"/>
    <w:rsid w:val="0386068D"/>
    <w:rsid w:val="038A10A3"/>
    <w:rsid w:val="039C6F92"/>
    <w:rsid w:val="04214A79"/>
    <w:rsid w:val="04487934"/>
    <w:rsid w:val="048243D7"/>
    <w:rsid w:val="04AF2D6A"/>
    <w:rsid w:val="05A96AB9"/>
    <w:rsid w:val="05DD3919"/>
    <w:rsid w:val="06250D8E"/>
    <w:rsid w:val="06391792"/>
    <w:rsid w:val="069112B1"/>
    <w:rsid w:val="06A51757"/>
    <w:rsid w:val="06BE08D3"/>
    <w:rsid w:val="06E93649"/>
    <w:rsid w:val="07545E0D"/>
    <w:rsid w:val="07BE65C9"/>
    <w:rsid w:val="080A04AA"/>
    <w:rsid w:val="085D6080"/>
    <w:rsid w:val="08672E2F"/>
    <w:rsid w:val="089671CE"/>
    <w:rsid w:val="090E5A20"/>
    <w:rsid w:val="0937401C"/>
    <w:rsid w:val="09916381"/>
    <w:rsid w:val="09C93ABB"/>
    <w:rsid w:val="0B4A62F6"/>
    <w:rsid w:val="0BF55298"/>
    <w:rsid w:val="0C892991"/>
    <w:rsid w:val="0D5B517E"/>
    <w:rsid w:val="0D821721"/>
    <w:rsid w:val="0D827406"/>
    <w:rsid w:val="0E2C2521"/>
    <w:rsid w:val="0E31529C"/>
    <w:rsid w:val="0E807EDC"/>
    <w:rsid w:val="0F5D3AD7"/>
    <w:rsid w:val="0FB373C2"/>
    <w:rsid w:val="10003167"/>
    <w:rsid w:val="1041456A"/>
    <w:rsid w:val="108547CF"/>
    <w:rsid w:val="10EA107C"/>
    <w:rsid w:val="10F4167B"/>
    <w:rsid w:val="111605D9"/>
    <w:rsid w:val="111B440F"/>
    <w:rsid w:val="112C5508"/>
    <w:rsid w:val="115A4FAB"/>
    <w:rsid w:val="11DE69DD"/>
    <w:rsid w:val="11FD174D"/>
    <w:rsid w:val="12AD718F"/>
    <w:rsid w:val="12B61FEA"/>
    <w:rsid w:val="130F2055"/>
    <w:rsid w:val="13283191"/>
    <w:rsid w:val="134A3C15"/>
    <w:rsid w:val="13FC4E27"/>
    <w:rsid w:val="147A4D57"/>
    <w:rsid w:val="148E5DF8"/>
    <w:rsid w:val="15A37FF9"/>
    <w:rsid w:val="16CE17BE"/>
    <w:rsid w:val="16EA2A6A"/>
    <w:rsid w:val="16F80569"/>
    <w:rsid w:val="17140C26"/>
    <w:rsid w:val="17EC46EC"/>
    <w:rsid w:val="17F424AD"/>
    <w:rsid w:val="18A42CA0"/>
    <w:rsid w:val="18EE1564"/>
    <w:rsid w:val="192B4FC4"/>
    <w:rsid w:val="19435793"/>
    <w:rsid w:val="19771EDF"/>
    <w:rsid w:val="19A3785D"/>
    <w:rsid w:val="19CD675B"/>
    <w:rsid w:val="19E4542B"/>
    <w:rsid w:val="19E74118"/>
    <w:rsid w:val="1A422706"/>
    <w:rsid w:val="1AB25031"/>
    <w:rsid w:val="1B15334C"/>
    <w:rsid w:val="1B5A41CD"/>
    <w:rsid w:val="1B7376B4"/>
    <w:rsid w:val="1BE84656"/>
    <w:rsid w:val="1D070E95"/>
    <w:rsid w:val="1D2A548F"/>
    <w:rsid w:val="1D9B0042"/>
    <w:rsid w:val="1DF0590F"/>
    <w:rsid w:val="1E7000A9"/>
    <w:rsid w:val="1E7E1343"/>
    <w:rsid w:val="1ED316C4"/>
    <w:rsid w:val="1F18457B"/>
    <w:rsid w:val="1FAB251C"/>
    <w:rsid w:val="1FC71F3D"/>
    <w:rsid w:val="20FC6AF6"/>
    <w:rsid w:val="20FE28AF"/>
    <w:rsid w:val="2186585E"/>
    <w:rsid w:val="21A53261"/>
    <w:rsid w:val="21B829B1"/>
    <w:rsid w:val="21CE131A"/>
    <w:rsid w:val="23962806"/>
    <w:rsid w:val="24314B90"/>
    <w:rsid w:val="24DC3957"/>
    <w:rsid w:val="24EF05CB"/>
    <w:rsid w:val="251233D5"/>
    <w:rsid w:val="256E19BE"/>
    <w:rsid w:val="25876083"/>
    <w:rsid w:val="26626FE6"/>
    <w:rsid w:val="26C04997"/>
    <w:rsid w:val="26D00B8B"/>
    <w:rsid w:val="270C53C6"/>
    <w:rsid w:val="27FD3EE7"/>
    <w:rsid w:val="283A066B"/>
    <w:rsid w:val="287A7468"/>
    <w:rsid w:val="289555AD"/>
    <w:rsid w:val="29016B29"/>
    <w:rsid w:val="2913394C"/>
    <w:rsid w:val="294C71F8"/>
    <w:rsid w:val="294E0CE7"/>
    <w:rsid w:val="29704A9E"/>
    <w:rsid w:val="2985625A"/>
    <w:rsid w:val="29A50E6A"/>
    <w:rsid w:val="2A240791"/>
    <w:rsid w:val="2A93577C"/>
    <w:rsid w:val="2AC22611"/>
    <w:rsid w:val="2AE51418"/>
    <w:rsid w:val="2AEB1D70"/>
    <w:rsid w:val="2BD925D7"/>
    <w:rsid w:val="2BDE2C88"/>
    <w:rsid w:val="2C044BF3"/>
    <w:rsid w:val="2C5F31F7"/>
    <w:rsid w:val="2C9D2DF8"/>
    <w:rsid w:val="2CF94A29"/>
    <w:rsid w:val="2D5312DF"/>
    <w:rsid w:val="2D896D0C"/>
    <w:rsid w:val="2E3D1ACA"/>
    <w:rsid w:val="2E6B579D"/>
    <w:rsid w:val="318A4283"/>
    <w:rsid w:val="32026033"/>
    <w:rsid w:val="32994C24"/>
    <w:rsid w:val="32B22EF0"/>
    <w:rsid w:val="32C450D5"/>
    <w:rsid w:val="335D5DA9"/>
    <w:rsid w:val="33AA0E82"/>
    <w:rsid w:val="33C11557"/>
    <w:rsid w:val="343373CB"/>
    <w:rsid w:val="35BF7EF1"/>
    <w:rsid w:val="36375C62"/>
    <w:rsid w:val="36725439"/>
    <w:rsid w:val="36B61B60"/>
    <w:rsid w:val="36D840B5"/>
    <w:rsid w:val="36E75057"/>
    <w:rsid w:val="37875F11"/>
    <w:rsid w:val="37A24A6E"/>
    <w:rsid w:val="381B3A7D"/>
    <w:rsid w:val="388541D3"/>
    <w:rsid w:val="396709C4"/>
    <w:rsid w:val="39936674"/>
    <w:rsid w:val="39D361B3"/>
    <w:rsid w:val="39F54D1F"/>
    <w:rsid w:val="3A247B94"/>
    <w:rsid w:val="3A413D5A"/>
    <w:rsid w:val="3AD36C38"/>
    <w:rsid w:val="3B3403C3"/>
    <w:rsid w:val="3B5F264D"/>
    <w:rsid w:val="3B72400B"/>
    <w:rsid w:val="3C1918F2"/>
    <w:rsid w:val="3C3F44FF"/>
    <w:rsid w:val="3D477772"/>
    <w:rsid w:val="3DAD65CC"/>
    <w:rsid w:val="3E276C01"/>
    <w:rsid w:val="3E841B74"/>
    <w:rsid w:val="3EC67AC6"/>
    <w:rsid w:val="3F384684"/>
    <w:rsid w:val="3FE864ED"/>
    <w:rsid w:val="41786E1E"/>
    <w:rsid w:val="41C02E47"/>
    <w:rsid w:val="41C62049"/>
    <w:rsid w:val="41EF4EBE"/>
    <w:rsid w:val="41F32C74"/>
    <w:rsid w:val="42225FD9"/>
    <w:rsid w:val="423C570B"/>
    <w:rsid w:val="42615FC5"/>
    <w:rsid w:val="42967E42"/>
    <w:rsid w:val="42A7059E"/>
    <w:rsid w:val="42DD46BB"/>
    <w:rsid w:val="42FF3043"/>
    <w:rsid w:val="432A1040"/>
    <w:rsid w:val="437C2ED6"/>
    <w:rsid w:val="439C63DF"/>
    <w:rsid w:val="43ED5A13"/>
    <w:rsid w:val="446626BD"/>
    <w:rsid w:val="44BE07D9"/>
    <w:rsid w:val="451611F6"/>
    <w:rsid w:val="458B37CA"/>
    <w:rsid w:val="458C7C18"/>
    <w:rsid w:val="46054094"/>
    <w:rsid w:val="481B35A5"/>
    <w:rsid w:val="484C1017"/>
    <w:rsid w:val="487724AD"/>
    <w:rsid w:val="48C360B2"/>
    <w:rsid w:val="48C57DA4"/>
    <w:rsid w:val="48E20B9B"/>
    <w:rsid w:val="4A755C0A"/>
    <w:rsid w:val="4AAE60E5"/>
    <w:rsid w:val="4B594EE9"/>
    <w:rsid w:val="4B612A39"/>
    <w:rsid w:val="4C5F36B2"/>
    <w:rsid w:val="4C775D6C"/>
    <w:rsid w:val="4CF571BA"/>
    <w:rsid w:val="4D0535CC"/>
    <w:rsid w:val="4D144664"/>
    <w:rsid w:val="4D4C0170"/>
    <w:rsid w:val="4D6934B5"/>
    <w:rsid w:val="4DC84C81"/>
    <w:rsid w:val="4E177262"/>
    <w:rsid w:val="4E1A0B05"/>
    <w:rsid w:val="4F49629E"/>
    <w:rsid w:val="4F8D0383"/>
    <w:rsid w:val="4FAB639E"/>
    <w:rsid w:val="4FF421B4"/>
    <w:rsid w:val="50A02524"/>
    <w:rsid w:val="50F87E96"/>
    <w:rsid w:val="51215B18"/>
    <w:rsid w:val="51C147EA"/>
    <w:rsid w:val="51F162B2"/>
    <w:rsid w:val="52036AFF"/>
    <w:rsid w:val="52A15CC9"/>
    <w:rsid w:val="54101469"/>
    <w:rsid w:val="54367BA8"/>
    <w:rsid w:val="545B3605"/>
    <w:rsid w:val="548C494D"/>
    <w:rsid w:val="54CF74C2"/>
    <w:rsid w:val="54E82E0F"/>
    <w:rsid w:val="5577615B"/>
    <w:rsid w:val="56BA3299"/>
    <w:rsid w:val="57585BA4"/>
    <w:rsid w:val="581229F6"/>
    <w:rsid w:val="595841FF"/>
    <w:rsid w:val="59637CEE"/>
    <w:rsid w:val="59BD7460"/>
    <w:rsid w:val="5A231AE8"/>
    <w:rsid w:val="5A2C4116"/>
    <w:rsid w:val="5A324F4B"/>
    <w:rsid w:val="5AA20D9D"/>
    <w:rsid w:val="5AEA0E1C"/>
    <w:rsid w:val="5B1C5FEC"/>
    <w:rsid w:val="5B3C509D"/>
    <w:rsid w:val="5C0A25D3"/>
    <w:rsid w:val="5C1C7CF1"/>
    <w:rsid w:val="5C5E0FBE"/>
    <w:rsid w:val="5D92142E"/>
    <w:rsid w:val="5DAC2C7F"/>
    <w:rsid w:val="5DEB7A0C"/>
    <w:rsid w:val="5E0E5FE6"/>
    <w:rsid w:val="5E236C50"/>
    <w:rsid w:val="5E751E5A"/>
    <w:rsid w:val="5E887102"/>
    <w:rsid w:val="5E9152CB"/>
    <w:rsid w:val="5EB17685"/>
    <w:rsid w:val="5F1E43C2"/>
    <w:rsid w:val="5F284CD0"/>
    <w:rsid w:val="5F416193"/>
    <w:rsid w:val="5F856924"/>
    <w:rsid w:val="5FBC21F7"/>
    <w:rsid w:val="606C5CFF"/>
    <w:rsid w:val="60E15E4B"/>
    <w:rsid w:val="613414D3"/>
    <w:rsid w:val="6151530B"/>
    <w:rsid w:val="61AD75F0"/>
    <w:rsid w:val="61D342E4"/>
    <w:rsid w:val="61E07B86"/>
    <w:rsid w:val="61F213C0"/>
    <w:rsid w:val="627774A4"/>
    <w:rsid w:val="631E3504"/>
    <w:rsid w:val="63DB71A1"/>
    <w:rsid w:val="64503C1C"/>
    <w:rsid w:val="646A1129"/>
    <w:rsid w:val="64895786"/>
    <w:rsid w:val="64C350B4"/>
    <w:rsid w:val="65303BEA"/>
    <w:rsid w:val="653F1202"/>
    <w:rsid w:val="6556312C"/>
    <w:rsid w:val="65F523A6"/>
    <w:rsid w:val="677C64E9"/>
    <w:rsid w:val="67AE51B0"/>
    <w:rsid w:val="68013273"/>
    <w:rsid w:val="68062FC8"/>
    <w:rsid w:val="68766A33"/>
    <w:rsid w:val="68C47B1D"/>
    <w:rsid w:val="69892233"/>
    <w:rsid w:val="6A2B6588"/>
    <w:rsid w:val="6AB24EDF"/>
    <w:rsid w:val="6BC77D72"/>
    <w:rsid w:val="6BFA1A7B"/>
    <w:rsid w:val="6CA466E7"/>
    <w:rsid w:val="6CC56367"/>
    <w:rsid w:val="6D394F0C"/>
    <w:rsid w:val="6E7828AC"/>
    <w:rsid w:val="6E854B40"/>
    <w:rsid w:val="6EF717BC"/>
    <w:rsid w:val="6EFE35A8"/>
    <w:rsid w:val="6F2351BC"/>
    <w:rsid w:val="700F7661"/>
    <w:rsid w:val="703656F9"/>
    <w:rsid w:val="70DB06CC"/>
    <w:rsid w:val="710A5F9F"/>
    <w:rsid w:val="710F48B3"/>
    <w:rsid w:val="71827032"/>
    <w:rsid w:val="726F450B"/>
    <w:rsid w:val="72894E6B"/>
    <w:rsid w:val="735943ED"/>
    <w:rsid w:val="74494D92"/>
    <w:rsid w:val="748C3F03"/>
    <w:rsid w:val="75016E65"/>
    <w:rsid w:val="75406B41"/>
    <w:rsid w:val="754F4CAE"/>
    <w:rsid w:val="75B433BC"/>
    <w:rsid w:val="767C1E15"/>
    <w:rsid w:val="77396FDF"/>
    <w:rsid w:val="778E4E74"/>
    <w:rsid w:val="77F4090C"/>
    <w:rsid w:val="780C7113"/>
    <w:rsid w:val="78895C14"/>
    <w:rsid w:val="78CF75F0"/>
    <w:rsid w:val="79CE5F86"/>
    <w:rsid w:val="7B7C2350"/>
    <w:rsid w:val="7CBD38D4"/>
    <w:rsid w:val="7CD461AB"/>
    <w:rsid w:val="7D4F01BC"/>
    <w:rsid w:val="7D5738C4"/>
    <w:rsid w:val="7D7C73BB"/>
    <w:rsid w:val="7DE70A55"/>
    <w:rsid w:val="7E601571"/>
    <w:rsid w:val="7EC73710"/>
    <w:rsid w:val="7F413D0D"/>
    <w:rsid w:val="7F432B09"/>
    <w:rsid w:val="7F492E9C"/>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jc w:val="center"/>
      <w:outlineLvl w:val="0"/>
    </w:pPr>
    <w:rPr>
      <w:rFonts w:eastAsia="楷体_GB2312"/>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8"/>
    </w:pPr>
    <w:rPr>
      <w:sz w:val="32"/>
      <w:szCs w:val="32"/>
    </w:rPr>
  </w:style>
  <w:style w:type="paragraph" w:styleId="4">
    <w:name w:val="footer"/>
    <w:basedOn w:val="1"/>
    <w:link w:val="14"/>
    <w:semiHidden/>
    <w:qFormat/>
    <w:uiPriority w:val="0"/>
    <w:pPr>
      <w:tabs>
        <w:tab w:val="center" w:pos="4153"/>
        <w:tab w:val="right" w:pos="8306"/>
      </w:tabs>
      <w:snapToGrid w:val="0"/>
      <w:jc w:val="left"/>
    </w:pPr>
    <w:rPr>
      <w:kern w:val="0"/>
      <w:sz w:val="18"/>
      <w:szCs w:val="18"/>
    </w:rPr>
  </w:style>
  <w:style w:type="paragraph" w:styleId="5">
    <w:name w:val="header"/>
    <w:basedOn w:val="1"/>
    <w:link w:val="15"/>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2"/>
    <w:basedOn w:val="1"/>
    <w:link w:val="16"/>
    <w:qFormat/>
    <w:uiPriority w:val="0"/>
    <w:pPr>
      <w:overflowPunct w:val="0"/>
      <w:autoSpaceDE w:val="0"/>
      <w:autoSpaceDN w:val="0"/>
      <w:jc w:val="center"/>
    </w:pPr>
    <w:rPr>
      <w:rFonts w:ascii="华文中宋" w:hAnsi="宋体" w:eastAsia="华文中宋"/>
      <w:b/>
      <w:kern w:val="0"/>
      <w:sz w:val="36"/>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7"/>
    <w:qFormat/>
    <w:locked/>
    <w:uiPriority w:val="0"/>
    <w:pPr>
      <w:spacing w:before="240" w:after="60"/>
      <w:jc w:val="center"/>
      <w:outlineLvl w:val="0"/>
    </w:pPr>
    <w:rPr>
      <w:rFonts w:ascii="Cambria" w:hAnsi="Cambria"/>
      <w:b/>
      <w:bCs/>
      <w:sz w:val="32"/>
      <w:szCs w:val="32"/>
    </w:rPr>
  </w:style>
  <w:style w:type="character" w:styleId="11">
    <w:name w:val="Strong"/>
    <w:qFormat/>
    <w:locked/>
    <w:uiPriority w:val="22"/>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页脚 Char"/>
    <w:link w:val="4"/>
    <w:semiHidden/>
    <w:qFormat/>
    <w:locked/>
    <w:uiPriority w:val="0"/>
    <w:rPr>
      <w:rFonts w:cs="Times New Roman"/>
      <w:sz w:val="18"/>
      <w:szCs w:val="18"/>
    </w:rPr>
  </w:style>
  <w:style w:type="character" w:customStyle="1" w:styleId="15">
    <w:name w:val="页眉 Char"/>
    <w:link w:val="5"/>
    <w:semiHidden/>
    <w:qFormat/>
    <w:locked/>
    <w:uiPriority w:val="0"/>
    <w:rPr>
      <w:rFonts w:cs="Times New Roman"/>
      <w:sz w:val="18"/>
      <w:szCs w:val="18"/>
    </w:rPr>
  </w:style>
  <w:style w:type="character" w:customStyle="1" w:styleId="16">
    <w:name w:val="正文文本 2 Char"/>
    <w:link w:val="6"/>
    <w:qFormat/>
    <w:uiPriority w:val="0"/>
    <w:rPr>
      <w:rFonts w:ascii="华文中宋" w:hAnsi="宋体" w:eastAsia="华文中宋"/>
      <w:b/>
      <w:sz w:val="36"/>
      <w:szCs w:val="32"/>
    </w:rPr>
  </w:style>
  <w:style w:type="character" w:customStyle="1" w:styleId="17">
    <w:name w:val="标题 Char"/>
    <w:link w:val="8"/>
    <w:qFormat/>
    <w:uiPriority w:val="0"/>
    <w:rPr>
      <w:rFonts w:ascii="Cambria" w:hAnsi="Cambria" w:cs="Times New Roman"/>
      <w:b/>
      <w:bCs/>
      <w:kern w:val="2"/>
      <w:sz w:val="32"/>
      <w:szCs w:val="32"/>
    </w:rPr>
  </w:style>
  <w:style w:type="character" w:customStyle="1" w:styleId="18">
    <w:name w:val="正文文本 2 Char1"/>
    <w:qFormat/>
    <w:uiPriority w:val="0"/>
    <w:rPr>
      <w:kern w:val="2"/>
      <w:sz w:val="21"/>
      <w:szCs w:val="22"/>
    </w:rPr>
  </w:style>
  <w:style w:type="paragraph" w:customStyle="1" w:styleId="19">
    <w:name w:val="List Paragraph1"/>
    <w:basedOn w:val="1"/>
    <w:qFormat/>
    <w:uiPriority w:val="0"/>
    <w:pPr>
      <w:ind w:firstLine="420" w:firstLineChars="200"/>
    </w:pPr>
  </w:style>
  <w:style w:type="paragraph" w:customStyle="1" w:styleId="20">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列出段落1"/>
    <w:basedOn w:val="1"/>
    <w:qFormat/>
    <w:uiPriority w:val="34"/>
    <w:pPr>
      <w:spacing w:line="360" w:lineRule="auto"/>
      <w:ind w:firstLine="420" w:firstLineChars="200"/>
    </w:p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Char Char Char Char Char Char Char"/>
    <w:basedOn w:val="1"/>
    <w:qFormat/>
    <w:uiPriority w:val="0"/>
    <w:pPr>
      <w:widowControl/>
      <w:spacing w:line="240" w:lineRule="exact"/>
      <w:jc w:val="left"/>
    </w:pPr>
  </w:style>
  <w:style w:type="paragraph" w:styleId="25">
    <w:name w:val="List Paragraph"/>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4</Pages>
  <Words>444</Words>
  <Characters>2534</Characters>
  <Lines>21</Lines>
  <Paragraphs>5</Paragraphs>
  <TotalTime>5</TotalTime>
  <ScaleCrop>false</ScaleCrop>
  <LinksUpToDate>false</LinksUpToDate>
  <CharactersWithSpaces>2973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Administrator</cp:lastModifiedBy>
  <cp:lastPrinted>2019-12-04T11:52:00Z</cp:lastPrinted>
  <dcterms:modified xsi:type="dcterms:W3CDTF">2021-04-23T05:48:42Z</dcterms:modified>
  <dc:title>EPC工程总承包专题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F71667E0413845F98FF5D2D547F3BE9C</vt:lpwstr>
  </property>
</Properties>
</file>