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248"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8"/>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2" w:hRule="atLeast"/>
          <w:jc w:val="center"/>
        </w:trPr>
        <w:tc>
          <w:tcPr>
            <w:tcW w:w="9248" w:type="dxa"/>
            <w:vAlign w:val="center"/>
          </w:tcPr>
          <w:p>
            <w:pPr>
              <w:autoSpaceDE/>
              <w:autoSpaceDN/>
              <w:adjustRightInd/>
              <w:jc w:val="distribute"/>
              <w:rPr>
                <w:rFonts w:cs="宋体"/>
                <w:color w:val="FF0000"/>
                <w:sz w:val="70"/>
                <w:szCs w:val="70"/>
                <w:lang w:val="zh-CN" w:bidi="zh-CN"/>
              </w:rPr>
            </w:pPr>
            <w:r>
              <w:rPr>
                <w:rFonts w:hint="eastAsia" w:cs="宋体"/>
                <w:color w:val="FF0000"/>
                <w:sz w:val="70"/>
                <w:szCs w:val="70"/>
                <w:lang w:val="zh-CN" w:bidi="zh-CN"/>
              </w:rPr>
              <w:t>中国投资协会</w:t>
            </w:r>
          </w:p>
          <w:p>
            <w:pPr>
              <w:autoSpaceDE/>
              <w:autoSpaceDN/>
              <w:adjustRightInd/>
              <w:jc w:val="distribute"/>
              <w:rPr>
                <w:rFonts w:ascii="楷体" w:hAnsi="楷体" w:eastAsia="楷体"/>
                <w:color w:val="FF0000"/>
                <w:sz w:val="66"/>
                <w:szCs w:val="66"/>
              </w:rPr>
            </w:pPr>
            <w:r>
              <w:rPr>
                <w:rFonts w:hint="eastAsia" w:cs="宋体"/>
                <w:color w:val="FF0000"/>
                <w:sz w:val="70"/>
                <w:szCs w:val="70"/>
                <w:lang w:val="zh-CN" w:bidi="zh-CN"/>
              </w:rPr>
              <w:t>项目投融资专业委员会文件</w:t>
            </w:r>
          </w:p>
          <w:p>
            <w:pPr>
              <w:autoSpaceDE/>
              <w:autoSpaceDN/>
              <w:jc w:val="center"/>
              <w:rPr>
                <w:rFonts w:ascii="楷体" w:hAnsi="楷体" w:eastAsia="楷体"/>
                <w:color w:val="000000" w:themeColor="text1"/>
                <w:sz w:val="66"/>
                <w:szCs w:val="66"/>
                <w14:textFill>
                  <w14:solidFill>
                    <w14:schemeClr w14:val="tx1"/>
                  </w14:solidFill>
                </w14:textFill>
              </w:rPr>
            </w:pPr>
            <w:r>
              <w:rPr>
                <w:rFonts w:hint="eastAsia" w:cs="宋体"/>
                <w:sz w:val="30"/>
                <w:szCs w:val="30"/>
                <w:lang w:bidi="zh-CN"/>
              </w:rPr>
              <w:t>投融培</w:t>
            </w:r>
            <w:r>
              <w:rPr>
                <w:rFonts w:hint="eastAsia" w:cs="宋体"/>
                <w:sz w:val="30"/>
                <w:szCs w:val="30"/>
                <w:lang w:val="zh-CN" w:bidi="zh-CN"/>
              </w:rPr>
              <w:t>〔202</w:t>
            </w:r>
            <w:r>
              <w:rPr>
                <w:rFonts w:hint="eastAsia" w:cs="宋体"/>
                <w:sz w:val="30"/>
                <w:szCs w:val="30"/>
                <w:lang w:bidi="zh-CN"/>
              </w:rPr>
              <w:t>1</w:t>
            </w:r>
            <w:r>
              <w:rPr>
                <w:rFonts w:hint="eastAsia" w:cs="宋体"/>
                <w:sz w:val="30"/>
                <w:szCs w:val="30"/>
                <w:lang w:val="zh-CN" w:bidi="zh-CN"/>
              </w:rPr>
              <w:t>〕</w:t>
            </w:r>
            <w:r>
              <w:rPr>
                <w:rFonts w:hint="eastAsia" w:cs="宋体"/>
                <w:sz w:val="30"/>
                <w:szCs w:val="30"/>
                <w:lang w:val="en-US" w:bidi="zh-CN"/>
              </w:rPr>
              <w:t>14</w:t>
            </w:r>
            <w:r>
              <w:rPr>
                <w:rFonts w:hint="eastAsia" w:cs="宋体"/>
                <w:sz w:val="30"/>
                <w:szCs w:val="30"/>
                <w:lang w:val="zh-CN" w:bidi="zh-CN"/>
              </w:rPr>
              <w:t>号</w:t>
            </w:r>
          </w:p>
        </w:tc>
      </w:tr>
    </w:tbl>
    <w:p>
      <w:pPr>
        <w:autoSpaceDE/>
        <w:autoSpaceDN/>
        <w:adjustRightInd/>
        <w:spacing w:line="460" w:lineRule="exact"/>
        <w:jc w:val="center"/>
        <w:rPr>
          <w:rFonts w:hint="eastAsia" w:cs="宋体"/>
          <w:b/>
          <w:bCs/>
          <w:kern w:val="2"/>
          <w:sz w:val="36"/>
          <w:szCs w:val="36"/>
          <w:lang w:val="zh-CN"/>
        </w:rPr>
      </w:pPr>
    </w:p>
    <w:p>
      <w:pPr>
        <w:autoSpaceDE/>
        <w:autoSpaceDN/>
        <w:adjustRightInd/>
        <w:spacing w:line="460" w:lineRule="exact"/>
        <w:jc w:val="both"/>
        <w:rPr>
          <w:rFonts w:cs="宋体"/>
          <w:b/>
          <w:bCs/>
          <w:kern w:val="2"/>
          <w:sz w:val="36"/>
          <w:szCs w:val="36"/>
          <w:lang w:val="zh-CN"/>
        </w:rPr>
      </w:pPr>
      <w:r>
        <w:rPr>
          <w:rFonts w:hint="eastAsia" w:cs="宋体"/>
          <w:b/>
          <w:bCs/>
          <w:kern w:val="2"/>
          <w:sz w:val="36"/>
          <w:szCs w:val="36"/>
          <w:lang w:val="zh-CN"/>
        </w:rPr>
        <w:t>关于举办国有企业三项制度改革</w:t>
      </w:r>
      <w:r>
        <w:rPr>
          <w:rFonts w:hint="eastAsia" w:cs="宋体"/>
          <w:b/>
          <w:bCs/>
          <w:kern w:val="2"/>
          <w:sz w:val="36"/>
          <w:szCs w:val="36"/>
          <w:lang w:val="en-US" w:eastAsia="zh-CN"/>
        </w:rPr>
        <w:t xml:space="preserve"> </w:t>
      </w:r>
      <w:r>
        <w:rPr>
          <w:rFonts w:hint="eastAsia" w:cs="宋体"/>
          <w:b/>
          <w:bCs/>
          <w:kern w:val="2"/>
          <w:sz w:val="36"/>
          <w:szCs w:val="36"/>
          <w:lang w:val="zh-CN"/>
        </w:rPr>
        <w:t>人力资源管理体系建设</w:t>
      </w:r>
      <w:r>
        <w:rPr>
          <w:rFonts w:hint="eastAsia" w:cs="宋体"/>
          <w:b/>
          <w:bCs/>
          <w:kern w:val="2"/>
          <w:sz w:val="36"/>
          <w:szCs w:val="36"/>
          <w:lang w:val="en-US" w:eastAsia="zh-CN"/>
        </w:rPr>
        <w:t xml:space="preserve"> </w:t>
      </w:r>
      <w:r>
        <w:rPr>
          <w:rFonts w:hint="eastAsia" w:cs="宋体"/>
          <w:b/>
          <w:bCs/>
          <w:kern w:val="2"/>
          <w:sz w:val="36"/>
          <w:szCs w:val="36"/>
          <w:lang w:val="zh-CN"/>
        </w:rPr>
        <w:t>数字化转型与授权经营机制改革专题培训班的通知</w:t>
      </w:r>
    </w:p>
    <w:p>
      <w:pPr>
        <w:autoSpaceDE/>
        <w:autoSpaceDN/>
        <w:adjustRightInd/>
        <w:spacing w:line="380" w:lineRule="exact"/>
        <w:jc w:val="center"/>
        <w:rPr>
          <w:rFonts w:cs="宋体"/>
          <w:b/>
          <w:bCs/>
          <w:kern w:val="2"/>
          <w:sz w:val="36"/>
          <w:szCs w:val="36"/>
          <w:lang w:val="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bCs/>
          <w:color w:val="000000" w:themeColor="text1"/>
          <w:kern w:val="2"/>
          <w:sz w:val="30"/>
          <w:szCs w:val="30"/>
          <w14:textFill>
            <w14:solidFill>
              <w14:schemeClr w14:val="tx1"/>
            </w14:solidFill>
          </w14:textFill>
        </w:rPr>
      </w:pPr>
      <w:r>
        <w:rPr>
          <w:rFonts w:ascii="仿宋" w:hAnsi="仿宋" w:eastAsia="仿宋" w:cs="仿宋"/>
          <w:bCs/>
          <w:color w:val="000000" w:themeColor="text1"/>
          <w:kern w:val="2"/>
          <w:sz w:val="30"/>
          <w:szCs w:val="30"/>
          <w14:textFill>
            <w14:solidFill>
              <w14:schemeClr w14:val="tx1"/>
            </w14:solidFill>
          </w14:textFill>
        </w:rPr>
        <w:t>各有关单位:</w:t>
      </w:r>
    </w:p>
    <w:p>
      <w:pPr>
        <w:autoSpaceDE/>
        <w:autoSpaceDN/>
        <w:adjustRightInd/>
        <w:spacing w:line="440" w:lineRule="exact"/>
        <w:ind w:firstLine="600" w:firstLineChars="200"/>
        <w:jc w:val="both"/>
        <w:rPr>
          <w:rFonts w:ascii="仿宋" w:hAnsi="仿宋" w:eastAsia="仿宋" w:cs="Arial"/>
          <w:bCs/>
          <w:sz w:val="30"/>
          <w:szCs w:val="30"/>
        </w:rPr>
      </w:pPr>
      <w:r>
        <w:rPr>
          <w:rFonts w:hint="eastAsia" w:ascii="仿宋" w:hAnsi="仿宋" w:eastAsia="仿宋" w:cs="Arial"/>
          <w:bCs/>
          <w:sz w:val="30"/>
          <w:szCs w:val="30"/>
        </w:rPr>
        <w:t>2021年是实施《国企改革三年行动方案（2020-2022）》关键之年，也是深化国有企业改革的重要之年。深化劳动、人事、分配三项制度改革，是适应社会主义市场经济体制的迫切需要，是深化国企内部改革的</w:t>
      </w:r>
      <w:r>
        <w:rPr>
          <w:rFonts w:hint="eastAsia" w:ascii="仿宋" w:hAnsi="仿宋" w:eastAsia="仿宋" w:cs="Arial"/>
          <w:bCs/>
          <w:sz w:val="30"/>
          <w:szCs w:val="30"/>
          <w:lang w:eastAsia="zh-CN"/>
        </w:rPr>
        <w:t>重要</w:t>
      </w:r>
      <w:r>
        <w:rPr>
          <w:rFonts w:hint="eastAsia" w:ascii="仿宋" w:hAnsi="仿宋" w:eastAsia="仿宋" w:cs="Arial"/>
          <w:bCs/>
          <w:sz w:val="30"/>
          <w:szCs w:val="30"/>
        </w:rPr>
        <w:t>突破口，通过建立现代企业制度、创新体制机制，加快推进企业人事制度改革、用工制度改革、分配制度改革，实现管理人员能上能下、员工能进能出、收入能增能减，持续增强企业活力与竞争力。</w:t>
      </w:r>
    </w:p>
    <w:p>
      <w:pPr>
        <w:autoSpaceDE/>
        <w:autoSpaceDN/>
        <w:adjustRightInd/>
        <w:spacing w:line="440" w:lineRule="exact"/>
        <w:ind w:firstLine="600" w:firstLineChars="200"/>
        <w:jc w:val="both"/>
        <w:rPr>
          <w:rFonts w:ascii="仿宋" w:hAnsi="仿宋" w:eastAsia="仿宋" w:cs="Arial"/>
          <w:bCs/>
          <w:sz w:val="30"/>
          <w:szCs w:val="30"/>
        </w:rPr>
      </w:pPr>
      <w:r>
        <w:rPr>
          <w:rFonts w:hint="eastAsia" w:ascii="仿宋" w:hAnsi="仿宋" w:eastAsia="仿宋" w:cs="Arial"/>
          <w:bCs/>
          <w:sz w:val="30"/>
          <w:szCs w:val="30"/>
        </w:rPr>
        <w:t>为贯彻落实“十四五”规划和2035年远景目标纲要精神，按照完善治理、强化激励、突出主业、提高效率的要求，深化国有企业混合所有制改革，深化转换经营机制，对混合所有制企业探索实行有别于国有独资、全资公司的治理机制和监督制度，中国投资协会项目投融资专业委员会会同北京中建科信信息咨询中心举办</w:t>
      </w:r>
      <w:r>
        <w:rPr>
          <w:rFonts w:hint="eastAsia" w:ascii="仿宋" w:hAnsi="仿宋" w:eastAsia="仿宋" w:cs="Arial"/>
          <w:bCs/>
          <w:sz w:val="30"/>
          <w:szCs w:val="30"/>
          <w:lang w:val="zh-CN"/>
        </w:rPr>
        <w:t>国有企业三项制度改革、人力资源管理体系建设、数字化转型与授权经营机制改革专题培训班</w:t>
      </w:r>
      <w:r>
        <w:rPr>
          <w:rFonts w:hint="eastAsia" w:ascii="仿宋" w:hAnsi="仿宋" w:eastAsia="仿宋" w:cs="Arial"/>
          <w:bCs/>
          <w:sz w:val="30"/>
          <w:szCs w:val="30"/>
        </w:rPr>
        <w:t>。</w:t>
      </w:r>
    </w:p>
    <w:p>
      <w:pPr>
        <w:autoSpaceDE/>
        <w:autoSpaceDN/>
        <w:adjustRightInd/>
        <w:spacing w:line="440" w:lineRule="exact"/>
        <w:ind w:firstLine="600" w:firstLineChars="200"/>
        <w:jc w:val="both"/>
        <w:rPr>
          <w:rFonts w:ascii="仿宋" w:hAnsi="仿宋" w:eastAsia="仿宋" w:cs="仿宋"/>
          <w:bCs/>
          <w:kern w:val="2"/>
          <w:sz w:val="30"/>
          <w:szCs w:val="30"/>
        </w:rPr>
      </w:pPr>
      <w:r>
        <w:rPr>
          <w:rFonts w:hint="eastAsia" w:ascii="仿宋" w:hAnsi="仿宋" w:eastAsia="仿宋" w:cs="Arial"/>
          <w:bCs/>
          <w:sz w:val="30"/>
          <w:szCs w:val="30"/>
        </w:rPr>
        <w:t>本次培训班旨在帮助相关单位深刻理解党和国家关于深化国企改革的精神，推动国有企业完善中国特色现代化企业制度，充分调动国有企业干部职工积极性、主动性、创造性，进一步激发国有企业创造力、提高市场竞争力，推动国有企业数字化转型。</w:t>
      </w:r>
      <w:r>
        <w:rPr>
          <w:rFonts w:ascii="仿宋" w:hAnsi="仿宋" w:eastAsia="仿宋" w:cs="仿宋"/>
          <w:bCs/>
          <w:kern w:val="2"/>
          <w:sz w:val="30"/>
          <w:szCs w:val="30"/>
        </w:rPr>
        <w:t>现将有关培训事项通知如下：</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ascii="黑体" w:hAnsi="黑体" w:eastAsia="黑体" w:cs="黑体"/>
          <w:kern w:val="2"/>
          <w:sz w:val="30"/>
          <w:szCs w:val="30"/>
        </w:rPr>
      </w:pPr>
      <w:r>
        <w:rPr>
          <w:rFonts w:hint="eastAsia" w:ascii="黑体" w:hAnsi="黑体" w:eastAsia="黑体" w:cs="黑体"/>
          <w:kern w:val="2"/>
          <w:sz w:val="30"/>
          <w:szCs w:val="30"/>
        </w:rPr>
        <w:t>一、组织机构</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ascii="仿宋" w:hAnsi="仿宋" w:eastAsia="仿宋"/>
          <w:kern w:val="2"/>
          <w:sz w:val="30"/>
          <w:szCs w:val="30"/>
        </w:rPr>
      </w:pPr>
      <w:r>
        <w:rPr>
          <w:rFonts w:hint="eastAsia" w:ascii="仿宋" w:hAnsi="仿宋" w:eastAsia="仿宋"/>
          <w:kern w:val="2"/>
          <w:sz w:val="30"/>
          <w:szCs w:val="30"/>
        </w:rPr>
        <w:t>主办单位：中国投资协会项目投融资专业委员会</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ascii="仿宋" w:hAnsi="仿宋" w:eastAsia="仿宋"/>
          <w:kern w:val="2"/>
          <w:sz w:val="30"/>
          <w:szCs w:val="30"/>
        </w:rPr>
      </w:pPr>
      <w:r>
        <w:rPr>
          <w:rFonts w:hint="eastAsia" w:ascii="仿宋" w:hAnsi="仿宋" w:eastAsia="仿宋"/>
          <w:kern w:val="2"/>
          <w:sz w:val="30"/>
          <w:szCs w:val="30"/>
        </w:rPr>
        <w:t xml:space="preserve">承办单位：北京中建科信信息咨询中心 </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ascii="楷体" w:hAnsi="楷体" w:eastAsia="楷体" w:cs="楷体"/>
          <w:kern w:val="2"/>
          <w:sz w:val="30"/>
          <w:szCs w:val="30"/>
        </w:rPr>
      </w:pPr>
      <w:r>
        <w:rPr>
          <w:rFonts w:hint="eastAsia" w:ascii="黑体" w:hAnsi="黑体" w:eastAsia="黑体" w:cs="黑体"/>
          <w:kern w:val="2"/>
          <w:sz w:val="30"/>
          <w:szCs w:val="30"/>
        </w:rPr>
        <w:t>二、培训内容</w:t>
      </w:r>
      <w:r>
        <w:rPr>
          <w:rFonts w:hint="eastAsia" w:ascii="楷体" w:hAnsi="楷体" w:eastAsia="楷体" w:cs="楷体"/>
          <w:kern w:val="2"/>
          <w:sz w:val="30"/>
          <w:szCs w:val="30"/>
        </w:rPr>
        <w:t>（详细内容见附件）</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 w:hAnsi="仿宋" w:eastAsia="仿宋" w:cs="Times New Roman"/>
          <w:kern w:val="2"/>
          <w:sz w:val="30"/>
          <w:szCs w:val="30"/>
          <w:lang w:val="en-US" w:eastAsia="zh-CN"/>
        </w:rPr>
      </w:pPr>
      <w:r>
        <w:rPr>
          <w:rFonts w:hint="eastAsia" w:ascii="仿宋" w:hAnsi="仿宋" w:eastAsia="仿宋" w:cs="Times New Roman"/>
          <w:kern w:val="2"/>
          <w:sz w:val="30"/>
          <w:szCs w:val="30"/>
          <w:lang w:val="en-US" w:eastAsia="zh-CN"/>
        </w:rPr>
        <w:t>1.国有企业三项制度改革</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 w:hAnsi="仿宋" w:eastAsia="仿宋" w:cs="Times New Roman"/>
          <w:kern w:val="2"/>
          <w:sz w:val="30"/>
          <w:szCs w:val="30"/>
          <w:lang w:val="en-US" w:eastAsia="zh-CN"/>
        </w:rPr>
      </w:pPr>
      <w:r>
        <w:rPr>
          <w:rFonts w:hint="eastAsia" w:ascii="仿宋" w:hAnsi="仿宋" w:eastAsia="仿宋" w:cs="Times New Roman"/>
          <w:kern w:val="2"/>
          <w:sz w:val="30"/>
          <w:szCs w:val="30"/>
          <w:lang w:val="en-US" w:eastAsia="zh-CN"/>
        </w:rPr>
        <w:t>2.“三能”体系搭建实操要点</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 w:hAnsi="仿宋" w:eastAsia="仿宋" w:cs="Times New Roman"/>
          <w:kern w:val="2"/>
          <w:sz w:val="30"/>
          <w:szCs w:val="30"/>
          <w:lang w:val="en-US" w:eastAsia="zh-CN"/>
        </w:rPr>
      </w:pPr>
      <w:r>
        <w:rPr>
          <w:rFonts w:hint="eastAsia" w:ascii="仿宋" w:hAnsi="仿宋" w:eastAsia="仿宋" w:cs="Times New Roman"/>
          <w:kern w:val="2"/>
          <w:sz w:val="30"/>
          <w:szCs w:val="30"/>
          <w:lang w:val="en-US" w:eastAsia="zh-CN"/>
        </w:rPr>
        <w:t>3.深化企业薪酬绩效管理制度改革</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 w:hAnsi="仿宋" w:eastAsia="仿宋"/>
          <w:kern w:val="2"/>
          <w:sz w:val="30"/>
          <w:szCs w:val="30"/>
        </w:rPr>
      </w:pPr>
      <w:r>
        <w:rPr>
          <w:rFonts w:hint="eastAsia" w:ascii="仿宋" w:hAnsi="仿宋" w:eastAsia="仿宋"/>
          <w:kern w:val="2"/>
          <w:sz w:val="30"/>
          <w:szCs w:val="30"/>
          <w:lang w:val="en-US" w:eastAsia="zh-CN"/>
        </w:rPr>
        <w:t>4</w:t>
      </w:r>
      <w:r>
        <w:rPr>
          <w:rFonts w:hint="eastAsia" w:ascii="仿宋" w:hAnsi="仿宋" w:eastAsia="仿宋"/>
          <w:kern w:val="2"/>
          <w:sz w:val="30"/>
          <w:szCs w:val="30"/>
        </w:rPr>
        <w:t>.国有企业数字化转型重点解读</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ascii="黑体" w:hAnsi="黑体" w:eastAsia="黑体" w:cs="黑体"/>
          <w:kern w:val="2"/>
          <w:sz w:val="30"/>
          <w:szCs w:val="30"/>
        </w:rPr>
      </w:pPr>
      <w:r>
        <w:rPr>
          <w:rFonts w:hint="eastAsia" w:ascii="黑体" w:hAnsi="黑体" w:eastAsia="黑体" w:cs="黑体"/>
          <w:kern w:val="2"/>
          <w:sz w:val="30"/>
          <w:szCs w:val="30"/>
        </w:rPr>
        <w:t>三、培训对象</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ascii="仿宋" w:hAnsi="仿宋" w:eastAsia="仿宋" w:cs="仿宋"/>
          <w:bCs/>
          <w:kern w:val="2"/>
          <w:sz w:val="30"/>
          <w:szCs w:val="30"/>
        </w:rPr>
      </w:pPr>
      <w:r>
        <w:rPr>
          <w:rFonts w:hint="eastAsia" w:ascii="仿宋" w:hAnsi="仿宋" w:eastAsia="仿宋" w:cs="仿宋"/>
          <w:bCs/>
          <w:kern w:val="2"/>
          <w:sz w:val="30"/>
          <w:szCs w:val="30"/>
        </w:rPr>
        <w:t>1.各地方政府相关部门负责人和工作人员。</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ascii="仿宋" w:hAnsi="仿宋" w:eastAsia="仿宋"/>
          <w:kern w:val="2"/>
          <w:sz w:val="30"/>
          <w:szCs w:val="30"/>
        </w:rPr>
      </w:pPr>
      <w:r>
        <w:rPr>
          <w:rFonts w:hint="eastAsia" w:ascii="仿宋" w:hAnsi="仿宋" w:eastAsia="仿宋"/>
          <w:kern w:val="2"/>
          <w:sz w:val="30"/>
          <w:szCs w:val="30"/>
        </w:rPr>
        <w:t>2.各国有企业综合管理、战略规划、人力资源等相关部门负责人和工作人员。</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ascii="仿宋" w:hAnsi="仿宋" w:eastAsia="仿宋"/>
          <w:color w:val="000000"/>
          <w:sz w:val="30"/>
          <w:szCs w:val="30"/>
        </w:rPr>
      </w:pPr>
      <w:r>
        <w:rPr>
          <w:rFonts w:hint="eastAsia" w:ascii="黑体" w:hAnsi="黑体" w:eastAsia="黑体" w:cs="黑体"/>
          <w:kern w:val="2"/>
          <w:sz w:val="30"/>
          <w:szCs w:val="30"/>
        </w:rPr>
        <w:t>四、</w:t>
      </w:r>
      <w:r>
        <w:rPr>
          <w:rFonts w:hint="eastAsia" w:ascii="黑体" w:hAnsi="黑体" w:eastAsia="黑体" w:cs="黑体"/>
          <w:kern w:val="2"/>
          <w:sz w:val="30"/>
          <w:szCs w:val="30"/>
          <w:lang w:eastAsia="zh-CN"/>
        </w:rPr>
        <w:t>拟邀</w:t>
      </w:r>
      <w:r>
        <w:rPr>
          <w:rFonts w:hint="eastAsia" w:ascii="黑体" w:hAnsi="黑体" w:eastAsia="黑体" w:cs="黑体"/>
          <w:kern w:val="2"/>
          <w:sz w:val="30"/>
          <w:szCs w:val="30"/>
        </w:rPr>
        <w:t>专家</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hint="eastAsia" w:ascii="仿宋" w:hAnsi="仿宋" w:eastAsia="仿宋" w:cs="仿宋"/>
          <w:bCs/>
          <w:kern w:val="2"/>
          <w:sz w:val="30"/>
          <w:szCs w:val="30"/>
          <w:lang w:eastAsia="zh-CN"/>
        </w:rPr>
      </w:pPr>
      <w:r>
        <w:rPr>
          <w:rFonts w:hint="eastAsia" w:ascii="仿宋" w:hAnsi="仿宋" w:eastAsia="仿宋" w:cs="仿宋"/>
          <w:bCs/>
          <w:kern w:val="2"/>
          <w:sz w:val="30"/>
          <w:szCs w:val="30"/>
          <w:lang w:eastAsia="zh-CN"/>
        </w:rPr>
        <w:t>楚序平</w:t>
      </w:r>
      <w:r>
        <w:rPr>
          <w:rFonts w:hint="eastAsia" w:ascii="仿宋" w:hAnsi="仿宋" w:eastAsia="仿宋" w:cs="仿宋"/>
          <w:bCs/>
          <w:kern w:val="2"/>
          <w:sz w:val="30"/>
          <w:szCs w:val="30"/>
          <w:lang w:val="en-US" w:eastAsia="zh-CN"/>
        </w:rPr>
        <w:t xml:space="preserve">  </w:t>
      </w:r>
      <w:r>
        <w:rPr>
          <w:rFonts w:hint="eastAsia" w:ascii="仿宋" w:hAnsi="仿宋" w:eastAsia="仿宋" w:cs="仿宋"/>
          <w:bCs/>
          <w:kern w:val="2"/>
          <w:sz w:val="30"/>
          <w:szCs w:val="30"/>
          <w:lang w:eastAsia="zh-CN"/>
        </w:rPr>
        <w:t>国务院国资委研究中心原主任、党委副书记</w:t>
      </w:r>
    </w:p>
    <w:p>
      <w:pPr>
        <w:keepNext w:val="0"/>
        <w:keepLines w:val="0"/>
        <w:pageBreakBefore w:val="0"/>
        <w:widowControl w:val="0"/>
        <w:kinsoku/>
        <w:wordWrap/>
        <w:overflowPunct/>
        <w:topLinePunct w:val="0"/>
        <w:bidi w:val="0"/>
        <w:snapToGrid/>
        <w:spacing w:line="440" w:lineRule="exact"/>
        <w:ind w:left="1838" w:leftChars="266" w:hanging="1200" w:hangingChars="400"/>
        <w:textAlignment w:val="auto"/>
        <w:rPr>
          <w:rFonts w:hint="eastAsia" w:ascii="仿宋" w:hAnsi="仿宋" w:eastAsia="仿宋" w:cs="仿宋"/>
          <w:bCs/>
          <w:kern w:val="2"/>
          <w:sz w:val="30"/>
          <w:szCs w:val="30"/>
          <w:lang w:eastAsia="zh-CN"/>
        </w:rPr>
      </w:pPr>
      <w:r>
        <w:rPr>
          <w:rFonts w:hint="eastAsia" w:ascii="仿宋" w:hAnsi="仿宋" w:eastAsia="仿宋" w:cs="仿宋"/>
          <w:bCs/>
          <w:kern w:val="2"/>
          <w:sz w:val="30"/>
          <w:szCs w:val="30"/>
          <w:lang w:eastAsia="zh-CN"/>
        </w:rPr>
        <w:t>彭建国</w:t>
      </w:r>
      <w:r>
        <w:rPr>
          <w:rFonts w:hint="eastAsia" w:ascii="仿宋" w:hAnsi="仿宋" w:eastAsia="仿宋" w:cs="仿宋"/>
          <w:bCs/>
          <w:kern w:val="2"/>
          <w:sz w:val="30"/>
          <w:szCs w:val="30"/>
          <w:lang w:val="en-US" w:eastAsia="zh-CN"/>
        </w:rPr>
        <w:t xml:space="preserve">  </w:t>
      </w:r>
      <w:r>
        <w:rPr>
          <w:rFonts w:hint="eastAsia" w:ascii="仿宋" w:hAnsi="仿宋" w:eastAsia="仿宋" w:cs="仿宋"/>
          <w:bCs/>
          <w:kern w:val="2"/>
          <w:sz w:val="30"/>
          <w:szCs w:val="30"/>
          <w:lang w:eastAsia="zh-CN"/>
        </w:rPr>
        <w:t>国务院国资委研究中心原副主任、中央企业智库联盟副理事长兼秘书长</w:t>
      </w:r>
    </w:p>
    <w:p>
      <w:pPr>
        <w:keepNext w:val="0"/>
        <w:keepLines w:val="0"/>
        <w:pageBreakBefore w:val="0"/>
        <w:widowControl w:val="0"/>
        <w:kinsoku/>
        <w:wordWrap/>
        <w:overflowPunct/>
        <w:topLinePunct w:val="0"/>
        <w:bidi w:val="0"/>
        <w:snapToGrid/>
        <w:spacing w:line="440" w:lineRule="exact"/>
        <w:ind w:left="1838" w:leftChars="266" w:hanging="1200" w:hangingChars="400"/>
        <w:textAlignment w:val="auto"/>
        <w:rPr>
          <w:rFonts w:hint="eastAsia" w:ascii="仿宋" w:hAnsi="仿宋" w:eastAsia="仿宋" w:cs="仿宋"/>
          <w:bCs/>
          <w:kern w:val="2"/>
          <w:sz w:val="30"/>
          <w:szCs w:val="30"/>
          <w:lang w:eastAsia="zh-CN"/>
        </w:rPr>
      </w:pPr>
      <w:r>
        <w:rPr>
          <w:rFonts w:hint="eastAsia" w:ascii="仿宋" w:hAnsi="仿宋" w:eastAsia="仿宋" w:cs="仿宋"/>
          <w:bCs/>
          <w:kern w:val="2"/>
          <w:sz w:val="30"/>
          <w:szCs w:val="30"/>
          <w:lang w:eastAsia="zh-CN"/>
        </w:rPr>
        <w:t>张朝元</w:t>
      </w:r>
      <w:r>
        <w:rPr>
          <w:rFonts w:hint="eastAsia" w:ascii="仿宋" w:hAnsi="仿宋" w:eastAsia="仿宋" w:cs="仿宋"/>
          <w:bCs/>
          <w:kern w:val="2"/>
          <w:sz w:val="30"/>
          <w:szCs w:val="30"/>
          <w:lang w:val="en-US" w:eastAsia="zh-CN"/>
        </w:rPr>
        <w:t xml:space="preserve">  </w:t>
      </w:r>
      <w:r>
        <w:rPr>
          <w:rFonts w:hint="eastAsia" w:ascii="仿宋" w:hAnsi="仿宋" w:eastAsia="仿宋" w:cs="仿宋"/>
          <w:bCs/>
          <w:kern w:val="2"/>
          <w:sz w:val="30"/>
          <w:szCs w:val="30"/>
          <w:lang w:eastAsia="zh-CN"/>
        </w:rPr>
        <w:t>中国经济体制改革研究会副秘书长</w:t>
      </w:r>
    </w:p>
    <w:p>
      <w:pPr>
        <w:keepNext w:val="0"/>
        <w:keepLines w:val="0"/>
        <w:pageBreakBefore w:val="0"/>
        <w:widowControl w:val="0"/>
        <w:kinsoku/>
        <w:wordWrap/>
        <w:overflowPunct/>
        <w:topLinePunct w:val="0"/>
        <w:bidi w:val="0"/>
        <w:snapToGrid/>
        <w:spacing w:line="440" w:lineRule="exact"/>
        <w:ind w:left="1838" w:leftChars="266" w:hanging="1200" w:hangingChars="400"/>
        <w:textAlignment w:val="auto"/>
        <w:rPr>
          <w:rFonts w:hint="eastAsia" w:ascii="仿宋" w:hAnsi="仿宋" w:eastAsia="仿宋" w:cs="仿宋"/>
          <w:bCs/>
          <w:kern w:val="2"/>
          <w:sz w:val="30"/>
          <w:szCs w:val="30"/>
          <w:lang w:eastAsia="zh-CN"/>
        </w:rPr>
      </w:pPr>
      <w:r>
        <w:rPr>
          <w:rFonts w:hint="eastAsia" w:ascii="仿宋" w:hAnsi="仿宋" w:eastAsia="仿宋" w:cs="仿宋"/>
          <w:bCs/>
          <w:kern w:val="2"/>
          <w:sz w:val="30"/>
          <w:szCs w:val="30"/>
          <w:lang w:eastAsia="zh-CN"/>
        </w:rPr>
        <w:t>刘李胜</w:t>
      </w:r>
      <w:r>
        <w:rPr>
          <w:rFonts w:hint="eastAsia" w:ascii="仿宋" w:hAnsi="仿宋" w:eastAsia="仿宋" w:cs="仿宋"/>
          <w:bCs/>
          <w:kern w:val="2"/>
          <w:sz w:val="30"/>
          <w:szCs w:val="30"/>
          <w:lang w:val="en-US" w:eastAsia="zh-CN"/>
        </w:rPr>
        <w:t xml:space="preserve">  </w:t>
      </w:r>
      <w:r>
        <w:rPr>
          <w:rFonts w:hint="eastAsia" w:ascii="仿宋" w:hAnsi="仿宋" w:eastAsia="仿宋" w:cs="仿宋"/>
          <w:bCs/>
          <w:kern w:val="2"/>
          <w:sz w:val="30"/>
          <w:szCs w:val="30"/>
          <w:lang w:eastAsia="zh-CN"/>
        </w:rPr>
        <w:t>中国证监会培训中心原主任、经济学博士</w:t>
      </w:r>
    </w:p>
    <w:p>
      <w:pPr>
        <w:keepNext w:val="0"/>
        <w:keepLines w:val="0"/>
        <w:pageBreakBefore w:val="0"/>
        <w:widowControl w:val="0"/>
        <w:kinsoku/>
        <w:wordWrap/>
        <w:overflowPunct/>
        <w:topLinePunct w:val="0"/>
        <w:bidi w:val="0"/>
        <w:snapToGrid/>
        <w:spacing w:line="440" w:lineRule="exact"/>
        <w:ind w:left="1838" w:leftChars="266" w:hanging="1200" w:hangingChars="400"/>
        <w:textAlignment w:val="auto"/>
        <w:rPr>
          <w:rFonts w:hint="eastAsia" w:ascii="仿宋" w:hAnsi="仿宋" w:eastAsia="仿宋" w:cs="仿宋"/>
          <w:bCs/>
          <w:kern w:val="2"/>
          <w:sz w:val="30"/>
          <w:szCs w:val="30"/>
          <w:lang w:eastAsia="zh-CN"/>
        </w:rPr>
      </w:pPr>
      <w:r>
        <w:rPr>
          <w:rFonts w:hint="eastAsia" w:ascii="仿宋" w:hAnsi="仿宋" w:eastAsia="仿宋" w:cs="仿宋"/>
          <w:bCs/>
          <w:kern w:val="2"/>
          <w:sz w:val="30"/>
          <w:szCs w:val="30"/>
          <w:lang w:eastAsia="zh-CN"/>
        </w:rPr>
        <w:t>席加省</w:t>
      </w:r>
      <w:r>
        <w:rPr>
          <w:rFonts w:hint="eastAsia" w:ascii="仿宋" w:hAnsi="仿宋" w:eastAsia="仿宋" w:cs="仿宋"/>
          <w:bCs/>
          <w:kern w:val="2"/>
          <w:sz w:val="30"/>
          <w:szCs w:val="30"/>
          <w:lang w:val="en-US" w:eastAsia="zh-CN"/>
        </w:rPr>
        <w:t xml:space="preserve">  </w:t>
      </w:r>
      <w:r>
        <w:rPr>
          <w:rFonts w:hint="eastAsia" w:ascii="仿宋" w:hAnsi="仿宋" w:eastAsia="仿宋" w:cs="仿宋"/>
          <w:bCs/>
          <w:kern w:val="2"/>
          <w:sz w:val="30"/>
          <w:szCs w:val="30"/>
          <w:lang w:eastAsia="zh-CN"/>
        </w:rPr>
        <w:t>和君创业咨询师、培训师</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hint="eastAsia" w:ascii="仿宋" w:hAnsi="仿宋" w:eastAsia="仿宋" w:cs="仿宋"/>
          <w:bCs/>
          <w:kern w:val="2"/>
          <w:sz w:val="30"/>
          <w:szCs w:val="30"/>
          <w:lang w:eastAsia="zh-CN"/>
        </w:rPr>
      </w:pPr>
      <w:r>
        <w:rPr>
          <w:rFonts w:hint="eastAsia" w:ascii="黑体" w:hAnsi="黑体" w:eastAsia="黑体" w:cs="黑体"/>
          <w:kern w:val="2"/>
          <w:sz w:val="30"/>
          <w:szCs w:val="30"/>
        </w:rPr>
        <w:t>五、时间地点</w:t>
      </w:r>
    </w:p>
    <w:p>
      <w:pPr>
        <w:keepNext w:val="0"/>
        <w:keepLines w:val="0"/>
        <w:pageBreakBefore w:val="0"/>
        <w:widowControl w:val="0"/>
        <w:kinsoku/>
        <w:wordWrap/>
        <w:overflowPunct/>
        <w:topLinePunct w:val="0"/>
        <w:bidi w:val="0"/>
        <w:snapToGrid/>
        <w:spacing w:line="440" w:lineRule="exact"/>
        <w:ind w:left="1838" w:leftChars="266" w:hanging="1200" w:hangingChars="400"/>
        <w:textAlignment w:val="auto"/>
        <w:rPr>
          <w:rFonts w:hint="eastAsia" w:ascii="仿宋" w:hAnsi="仿宋" w:eastAsia="仿宋" w:cs="仿宋"/>
          <w:bCs/>
          <w:kern w:val="2"/>
          <w:sz w:val="30"/>
          <w:szCs w:val="30"/>
          <w:lang w:eastAsia="zh-CN"/>
        </w:rPr>
      </w:pPr>
      <w:r>
        <w:rPr>
          <w:rFonts w:hint="eastAsia" w:ascii="仿宋" w:hAnsi="仿宋" w:eastAsia="仿宋" w:cs="仿宋"/>
          <w:bCs/>
          <w:kern w:val="2"/>
          <w:sz w:val="30"/>
          <w:szCs w:val="30"/>
          <w:lang w:eastAsia="zh-CN"/>
        </w:rPr>
        <w:t>2021年5月28日—6月</w:t>
      </w:r>
      <w:r>
        <w:rPr>
          <w:rFonts w:hint="eastAsia" w:ascii="仿宋" w:hAnsi="仿宋" w:eastAsia="仿宋" w:cs="仿宋"/>
          <w:bCs/>
          <w:color w:val="FFFFFF" w:themeColor="background1"/>
          <w:kern w:val="2"/>
          <w:sz w:val="30"/>
          <w:szCs w:val="30"/>
          <w:lang w:val="en-US" w:eastAsia="zh-CN"/>
          <w14:textFill>
            <w14:solidFill>
              <w14:schemeClr w14:val="bg1"/>
            </w14:solidFill>
          </w14:textFill>
        </w:rPr>
        <w:t>1</w:t>
      </w:r>
      <w:r>
        <w:rPr>
          <w:rFonts w:hint="eastAsia" w:ascii="仿宋" w:hAnsi="仿宋" w:eastAsia="仿宋" w:cs="仿宋"/>
          <w:bCs/>
          <w:kern w:val="2"/>
          <w:sz w:val="30"/>
          <w:szCs w:val="30"/>
          <w:lang w:eastAsia="zh-CN"/>
        </w:rPr>
        <w:t xml:space="preserve">1日 </w:t>
      </w:r>
      <w:r>
        <w:rPr>
          <w:rFonts w:hint="eastAsia" w:ascii="仿宋" w:hAnsi="仿宋" w:eastAsia="仿宋" w:cs="仿宋"/>
          <w:bCs/>
          <w:kern w:val="2"/>
          <w:sz w:val="30"/>
          <w:szCs w:val="30"/>
          <w:lang w:val="en-US" w:eastAsia="zh-CN"/>
        </w:rPr>
        <w:t xml:space="preserve"> </w:t>
      </w:r>
      <w:r>
        <w:rPr>
          <w:rFonts w:hint="eastAsia" w:ascii="仿宋" w:hAnsi="仿宋" w:eastAsia="仿宋" w:cs="仿宋"/>
          <w:bCs/>
          <w:kern w:val="2"/>
          <w:sz w:val="30"/>
          <w:szCs w:val="30"/>
          <w:lang w:eastAsia="zh-CN"/>
        </w:rPr>
        <w:t>西安</w:t>
      </w:r>
      <w:r>
        <w:rPr>
          <w:rFonts w:hint="eastAsia" w:ascii="仿宋" w:hAnsi="仿宋" w:eastAsia="仿宋" w:cs="仿宋"/>
          <w:bCs/>
          <w:kern w:val="2"/>
          <w:sz w:val="30"/>
          <w:szCs w:val="30"/>
          <w:lang w:val="en-US" w:eastAsia="zh-CN"/>
        </w:rPr>
        <w:t>市</w:t>
      </w:r>
      <w:r>
        <w:rPr>
          <w:rFonts w:hint="eastAsia" w:ascii="仿宋" w:hAnsi="仿宋" w:eastAsia="仿宋" w:cs="仿宋"/>
          <w:bCs/>
          <w:kern w:val="2"/>
          <w:sz w:val="30"/>
          <w:szCs w:val="30"/>
          <w:lang w:eastAsia="zh-CN"/>
        </w:rPr>
        <w:t>（28日全天报到）</w:t>
      </w:r>
    </w:p>
    <w:p>
      <w:pPr>
        <w:keepNext w:val="0"/>
        <w:keepLines w:val="0"/>
        <w:pageBreakBefore w:val="0"/>
        <w:widowControl w:val="0"/>
        <w:kinsoku/>
        <w:wordWrap/>
        <w:overflowPunct/>
        <w:topLinePunct w:val="0"/>
        <w:bidi w:val="0"/>
        <w:snapToGrid/>
        <w:spacing w:line="440" w:lineRule="exact"/>
        <w:ind w:left="1838" w:leftChars="266" w:hanging="1200" w:hangingChars="400"/>
        <w:textAlignment w:val="auto"/>
        <w:rPr>
          <w:rFonts w:hint="eastAsia" w:ascii="仿宋" w:hAnsi="仿宋" w:eastAsia="仿宋" w:cs="仿宋"/>
          <w:bCs/>
          <w:kern w:val="2"/>
          <w:sz w:val="30"/>
          <w:szCs w:val="30"/>
          <w:lang w:eastAsia="zh-CN"/>
        </w:rPr>
      </w:pPr>
      <w:r>
        <w:rPr>
          <w:rFonts w:hint="eastAsia" w:ascii="仿宋" w:hAnsi="仿宋" w:eastAsia="仿宋" w:cs="仿宋"/>
          <w:bCs/>
          <w:kern w:val="2"/>
          <w:sz w:val="30"/>
          <w:szCs w:val="30"/>
          <w:lang w:eastAsia="zh-CN"/>
        </w:rPr>
        <w:t>202</w:t>
      </w:r>
      <w:r>
        <w:rPr>
          <w:rFonts w:hint="eastAsia" w:ascii="仿宋" w:hAnsi="仿宋" w:eastAsia="仿宋" w:cs="仿宋"/>
          <w:bCs/>
          <w:kern w:val="2"/>
          <w:sz w:val="30"/>
          <w:szCs w:val="30"/>
          <w:lang w:val="en-US" w:eastAsia="zh-CN"/>
        </w:rPr>
        <w:t>1</w:t>
      </w:r>
      <w:r>
        <w:rPr>
          <w:rFonts w:hint="eastAsia" w:ascii="仿宋" w:hAnsi="仿宋" w:eastAsia="仿宋" w:cs="仿宋"/>
          <w:bCs/>
          <w:kern w:val="2"/>
          <w:sz w:val="30"/>
          <w:szCs w:val="30"/>
          <w:lang w:eastAsia="zh-CN"/>
        </w:rPr>
        <w:t>年</w:t>
      </w:r>
      <w:r>
        <w:rPr>
          <w:rFonts w:hint="eastAsia" w:ascii="仿宋" w:hAnsi="仿宋" w:eastAsia="仿宋" w:cs="仿宋"/>
          <w:bCs/>
          <w:kern w:val="2"/>
          <w:sz w:val="30"/>
          <w:szCs w:val="30"/>
          <w:lang w:val="en-US" w:eastAsia="zh-CN"/>
        </w:rPr>
        <w:t>6</w:t>
      </w:r>
      <w:r>
        <w:rPr>
          <w:rFonts w:hint="eastAsia" w:ascii="仿宋" w:hAnsi="仿宋" w:eastAsia="仿宋" w:cs="仿宋"/>
          <w:bCs/>
          <w:kern w:val="2"/>
          <w:sz w:val="30"/>
          <w:szCs w:val="30"/>
          <w:lang w:eastAsia="zh-CN"/>
        </w:rPr>
        <w:t>月</w:t>
      </w:r>
      <w:r>
        <w:rPr>
          <w:rFonts w:hint="eastAsia" w:ascii="仿宋" w:hAnsi="仿宋" w:eastAsia="仿宋" w:cs="仿宋"/>
          <w:bCs/>
          <w:kern w:val="2"/>
          <w:sz w:val="30"/>
          <w:szCs w:val="30"/>
          <w:lang w:val="en-US" w:eastAsia="zh-CN"/>
        </w:rPr>
        <w:t>18</w:t>
      </w:r>
      <w:r>
        <w:rPr>
          <w:rFonts w:hint="eastAsia" w:ascii="仿宋" w:hAnsi="仿宋" w:eastAsia="仿宋" w:cs="仿宋"/>
          <w:bCs/>
          <w:kern w:val="2"/>
          <w:sz w:val="30"/>
          <w:szCs w:val="30"/>
          <w:lang w:eastAsia="zh-CN"/>
        </w:rPr>
        <w:t>日—</w:t>
      </w:r>
      <w:r>
        <w:rPr>
          <w:rFonts w:hint="eastAsia" w:ascii="仿宋" w:hAnsi="仿宋" w:eastAsia="仿宋" w:cs="仿宋"/>
          <w:bCs/>
          <w:kern w:val="2"/>
          <w:sz w:val="30"/>
          <w:szCs w:val="30"/>
          <w:lang w:val="en-US" w:eastAsia="zh-CN"/>
        </w:rPr>
        <w:t>6</w:t>
      </w:r>
      <w:r>
        <w:rPr>
          <w:rFonts w:hint="eastAsia" w:ascii="仿宋" w:hAnsi="仿宋" w:eastAsia="仿宋" w:cs="仿宋"/>
          <w:bCs/>
          <w:kern w:val="2"/>
          <w:sz w:val="30"/>
          <w:szCs w:val="30"/>
          <w:lang w:eastAsia="zh-CN"/>
        </w:rPr>
        <w:t>月</w:t>
      </w:r>
      <w:r>
        <w:rPr>
          <w:rFonts w:hint="eastAsia" w:ascii="仿宋" w:hAnsi="仿宋" w:eastAsia="仿宋" w:cs="仿宋"/>
          <w:bCs/>
          <w:kern w:val="2"/>
          <w:sz w:val="30"/>
          <w:szCs w:val="30"/>
          <w:lang w:val="en-US" w:eastAsia="zh-CN"/>
        </w:rPr>
        <w:t>22</w:t>
      </w:r>
      <w:r>
        <w:rPr>
          <w:rFonts w:hint="eastAsia" w:ascii="仿宋" w:hAnsi="仿宋" w:eastAsia="仿宋" w:cs="仿宋"/>
          <w:bCs/>
          <w:kern w:val="2"/>
          <w:sz w:val="30"/>
          <w:szCs w:val="30"/>
          <w:lang w:eastAsia="zh-CN"/>
        </w:rPr>
        <w:t xml:space="preserve">日 </w:t>
      </w:r>
      <w:r>
        <w:rPr>
          <w:rFonts w:hint="eastAsia" w:ascii="仿宋" w:hAnsi="仿宋" w:eastAsia="仿宋" w:cs="仿宋"/>
          <w:bCs/>
          <w:kern w:val="2"/>
          <w:sz w:val="30"/>
          <w:szCs w:val="30"/>
          <w:lang w:val="en-US" w:eastAsia="zh-CN"/>
        </w:rPr>
        <w:t xml:space="preserve"> 长沙</w:t>
      </w:r>
      <w:r>
        <w:rPr>
          <w:rFonts w:hint="eastAsia" w:ascii="仿宋" w:hAnsi="仿宋" w:eastAsia="仿宋" w:cs="仿宋"/>
          <w:bCs/>
          <w:kern w:val="2"/>
          <w:sz w:val="30"/>
          <w:szCs w:val="30"/>
          <w:lang w:eastAsia="zh-CN"/>
        </w:rPr>
        <w:t>市（1</w:t>
      </w:r>
      <w:r>
        <w:rPr>
          <w:rFonts w:hint="eastAsia" w:ascii="仿宋" w:hAnsi="仿宋" w:eastAsia="仿宋" w:cs="仿宋"/>
          <w:bCs/>
          <w:kern w:val="2"/>
          <w:sz w:val="30"/>
          <w:szCs w:val="30"/>
          <w:lang w:val="en-US" w:eastAsia="zh-CN"/>
        </w:rPr>
        <w:t>8</w:t>
      </w:r>
      <w:r>
        <w:rPr>
          <w:rFonts w:hint="eastAsia" w:ascii="仿宋" w:hAnsi="仿宋" w:eastAsia="仿宋" w:cs="仿宋"/>
          <w:bCs/>
          <w:kern w:val="2"/>
          <w:sz w:val="30"/>
          <w:szCs w:val="30"/>
          <w:lang w:eastAsia="zh-CN"/>
        </w:rPr>
        <w:t>日全天报到）</w:t>
      </w:r>
    </w:p>
    <w:p>
      <w:pPr>
        <w:keepNext w:val="0"/>
        <w:keepLines w:val="0"/>
        <w:pageBreakBefore w:val="0"/>
        <w:widowControl w:val="0"/>
        <w:kinsoku/>
        <w:wordWrap/>
        <w:overflowPunct/>
        <w:topLinePunct w:val="0"/>
        <w:bidi w:val="0"/>
        <w:snapToGrid/>
        <w:spacing w:line="440" w:lineRule="exact"/>
        <w:ind w:left="1838" w:leftChars="266" w:hanging="1200" w:hangingChars="400"/>
        <w:textAlignment w:val="auto"/>
        <w:rPr>
          <w:rFonts w:hint="eastAsia" w:ascii="仿宋" w:hAnsi="仿宋" w:eastAsia="仿宋" w:cs="仿宋"/>
          <w:bCs/>
          <w:kern w:val="2"/>
          <w:sz w:val="30"/>
          <w:szCs w:val="30"/>
          <w:lang w:eastAsia="zh-CN"/>
        </w:rPr>
      </w:pPr>
      <w:r>
        <w:rPr>
          <w:rFonts w:hint="eastAsia" w:ascii="仿宋" w:hAnsi="仿宋" w:eastAsia="仿宋" w:cs="仿宋"/>
          <w:bCs/>
          <w:kern w:val="2"/>
          <w:sz w:val="30"/>
          <w:szCs w:val="30"/>
          <w:lang w:eastAsia="zh-CN"/>
        </w:rPr>
        <w:t>202</w:t>
      </w:r>
      <w:r>
        <w:rPr>
          <w:rFonts w:hint="eastAsia" w:ascii="仿宋" w:hAnsi="仿宋" w:eastAsia="仿宋" w:cs="仿宋"/>
          <w:bCs/>
          <w:kern w:val="2"/>
          <w:sz w:val="30"/>
          <w:szCs w:val="30"/>
          <w:lang w:val="en-US" w:eastAsia="zh-CN"/>
        </w:rPr>
        <w:t>1</w:t>
      </w:r>
      <w:r>
        <w:rPr>
          <w:rFonts w:hint="eastAsia" w:ascii="仿宋" w:hAnsi="仿宋" w:eastAsia="仿宋" w:cs="仿宋"/>
          <w:bCs/>
          <w:kern w:val="2"/>
          <w:sz w:val="30"/>
          <w:szCs w:val="30"/>
          <w:lang w:eastAsia="zh-CN"/>
        </w:rPr>
        <w:t>年</w:t>
      </w:r>
      <w:r>
        <w:rPr>
          <w:rFonts w:hint="eastAsia" w:ascii="仿宋" w:hAnsi="仿宋" w:eastAsia="仿宋" w:cs="仿宋"/>
          <w:bCs/>
          <w:kern w:val="2"/>
          <w:sz w:val="30"/>
          <w:szCs w:val="30"/>
          <w:lang w:val="en-US" w:eastAsia="zh-CN"/>
        </w:rPr>
        <w:t>7</w:t>
      </w:r>
      <w:r>
        <w:rPr>
          <w:rFonts w:hint="eastAsia" w:ascii="仿宋" w:hAnsi="仿宋" w:eastAsia="仿宋" w:cs="仿宋"/>
          <w:bCs/>
          <w:kern w:val="2"/>
          <w:sz w:val="30"/>
          <w:szCs w:val="30"/>
          <w:lang w:eastAsia="zh-CN"/>
        </w:rPr>
        <w:t>月</w:t>
      </w:r>
      <w:r>
        <w:rPr>
          <w:rFonts w:hint="eastAsia" w:ascii="仿宋" w:hAnsi="仿宋" w:eastAsia="仿宋" w:cs="仿宋"/>
          <w:bCs/>
          <w:kern w:val="2"/>
          <w:sz w:val="30"/>
          <w:szCs w:val="30"/>
          <w:lang w:val="en-US" w:eastAsia="zh-CN"/>
        </w:rPr>
        <w:t xml:space="preserve"> 9</w:t>
      </w:r>
      <w:r>
        <w:rPr>
          <w:rFonts w:hint="eastAsia" w:ascii="仿宋" w:hAnsi="仿宋" w:eastAsia="仿宋" w:cs="仿宋"/>
          <w:bCs/>
          <w:kern w:val="2"/>
          <w:sz w:val="30"/>
          <w:szCs w:val="30"/>
          <w:lang w:eastAsia="zh-CN"/>
        </w:rPr>
        <w:t>日—</w:t>
      </w:r>
      <w:r>
        <w:rPr>
          <w:rFonts w:hint="eastAsia" w:ascii="仿宋" w:hAnsi="仿宋" w:eastAsia="仿宋" w:cs="仿宋"/>
          <w:bCs/>
          <w:kern w:val="2"/>
          <w:sz w:val="30"/>
          <w:szCs w:val="30"/>
          <w:lang w:val="en-US" w:eastAsia="zh-CN"/>
        </w:rPr>
        <w:t>7</w:t>
      </w:r>
      <w:r>
        <w:rPr>
          <w:rFonts w:hint="eastAsia" w:ascii="仿宋" w:hAnsi="仿宋" w:eastAsia="仿宋" w:cs="仿宋"/>
          <w:bCs/>
          <w:kern w:val="2"/>
          <w:sz w:val="30"/>
          <w:szCs w:val="30"/>
          <w:lang w:eastAsia="zh-CN"/>
        </w:rPr>
        <w:t>月</w:t>
      </w:r>
      <w:r>
        <w:rPr>
          <w:rFonts w:hint="eastAsia" w:ascii="仿宋" w:hAnsi="仿宋" w:eastAsia="仿宋" w:cs="仿宋"/>
          <w:bCs/>
          <w:kern w:val="2"/>
          <w:sz w:val="30"/>
          <w:szCs w:val="30"/>
          <w:lang w:val="en-US" w:eastAsia="zh-CN"/>
        </w:rPr>
        <w:t>13</w:t>
      </w:r>
      <w:r>
        <w:rPr>
          <w:rFonts w:hint="eastAsia" w:ascii="仿宋" w:hAnsi="仿宋" w:eastAsia="仿宋" w:cs="仿宋"/>
          <w:bCs/>
          <w:kern w:val="2"/>
          <w:sz w:val="30"/>
          <w:szCs w:val="30"/>
          <w:lang w:eastAsia="zh-CN"/>
        </w:rPr>
        <w:t xml:space="preserve">日 </w:t>
      </w:r>
      <w:r>
        <w:rPr>
          <w:rFonts w:hint="eastAsia" w:ascii="仿宋" w:hAnsi="仿宋" w:eastAsia="仿宋" w:cs="仿宋"/>
          <w:bCs/>
          <w:kern w:val="2"/>
          <w:sz w:val="30"/>
          <w:szCs w:val="30"/>
          <w:lang w:val="en-US" w:eastAsia="zh-CN"/>
        </w:rPr>
        <w:t xml:space="preserve"> 贵阳</w:t>
      </w:r>
      <w:r>
        <w:rPr>
          <w:rFonts w:hint="eastAsia" w:ascii="仿宋" w:hAnsi="仿宋" w:eastAsia="仿宋" w:cs="仿宋"/>
          <w:bCs/>
          <w:kern w:val="2"/>
          <w:sz w:val="30"/>
          <w:szCs w:val="30"/>
          <w:lang w:eastAsia="zh-CN"/>
        </w:rPr>
        <w:t>市（</w:t>
      </w:r>
      <w:r>
        <w:rPr>
          <w:rFonts w:hint="eastAsia" w:ascii="仿宋" w:hAnsi="仿宋" w:eastAsia="仿宋" w:cs="仿宋"/>
          <w:bCs/>
          <w:kern w:val="2"/>
          <w:sz w:val="30"/>
          <w:szCs w:val="30"/>
          <w:lang w:val="en-US" w:eastAsia="zh-CN"/>
        </w:rPr>
        <w:t xml:space="preserve"> 9</w:t>
      </w:r>
      <w:r>
        <w:rPr>
          <w:rFonts w:hint="eastAsia" w:ascii="仿宋" w:hAnsi="仿宋" w:eastAsia="仿宋" w:cs="仿宋"/>
          <w:bCs/>
          <w:kern w:val="2"/>
          <w:sz w:val="30"/>
          <w:szCs w:val="30"/>
          <w:lang w:eastAsia="zh-CN"/>
        </w:rPr>
        <w:t>日全天报到）</w:t>
      </w:r>
    </w:p>
    <w:p>
      <w:pPr>
        <w:keepNext w:val="0"/>
        <w:keepLines w:val="0"/>
        <w:pageBreakBefore w:val="0"/>
        <w:widowControl w:val="0"/>
        <w:kinsoku/>
        <w:wordWrap/>
        <w:overflowPunct/>
        <w:topLinePunct w:val="0"/>
        <w:bidi w:val="0"/>
        <w:snapToGrid/>
        <w:spacing w:line="440" w:lineRule="exact"/>
        <w:ind w:left="1838" w:leftChars="266" w:hanging="1200" w:hangingChars="400"/>
        <w:textAlignment w:val="auto"/>
        <w:rPr>
          <w:rFonts w:hint="eastAsia" w:ascii="仿宋" w:hAnsi="仿宋" w:eastAsia="仿宋" w:cs="仿宋"/>
          <w:bCs/>
          <w:kern w:val="2"/>
          <w:sz w:val="30"/>
          <w:szCs w:val="30"/>
          <w:lang w:eastAsia="zh-CN"/>
        </w:rPr>
      </w:pPr>
      <w:r>
        <w:rPr>
          <w:rFonts w:hint="eastAsia" w:ascii="仿宋" w:hAnsi="仿宋" w:eastAsia="仿宋" w:cs="仿宋"/>
          <w:bCs/>
          <w:kern w:val="2"/>
          <w:sz w:val="30"/>
          <w:szCs w:val="30"/>
          <w:lang w:eastAsia="zh-CN"/>
        </w:rPr>
        <w:t>2021年</w:t>
      </w:r>
      <w:r>
        <w:rPr>
          <w:rFonts w:hint="eastAsia" w:ascii="仿宋" w:hAnsi="仿宋" w:eastAsia="仿宋" w:cs="仿宋"/>
          <w:bCs/>
          <w:kern w:val="2"/>
          <w:sz w:val="30"/>
          <w:szCs w:val="30"/>
          <w:lang w:val="en-US" w:eastAsia="zh-CN"/>
        </w:rPr>
        <w:t>7</w:t>
      </w:r>
      <w:r>
        <w:rPr>
          <w:rFonts w:hint="eastAsia" w:ascii="仿宋" w:hAnsi="仿宋" w:eastAsia="仿宋" w:cs="仿宋"/>
          <w:bCs/>
          <w:kern w:val="2"/>
          <w:sz w:val="30"/>
          <w:szCs w:val="30"/>
          <w:lang w:eastAsia="zh-CN"/>
        </w:rPr>
        <w:t>月</w:t>
      </w:r>
      <w:r>
        <w:rPr>
          <w:rFonts w:hint="eastAsia" w:ascii="仿宋" w:hAnsi="仿宋" w:eastAsia="仿宋" w:cs="仿宋"/>
          <w:bCs/>
          <w:kern w:val="2"/>
          <w:sz w:val="30"/>
          <w:szCs w:val="30"/>
          <w:lang w:val="en-US" w:eastAsia="zh-CN"/>
        </w:rPr>
        <w:t>24</w:t>
      </w:r>
      <w:r>
        <w:rPr>
          <w:rFonts w:hint="eastAsia" w:ascii="仿宋" w:hAnsi="仿宋" w:eastAsia="仿宋" w:cs="仿宋"/>
          <w:bCs/>
          <w:kern w:val="2"/>
          <w:sz w:val="30"/>
          <w:szCs w:val="30"/>
          <w:lang w:eastAsia="zh-CN"/>
        </w:rPr>
        <w:t>日—</w:t>
      </w:r>
      <w:r>
        <w:rPr>
          <w:rFonts w:hint="eastAsia" w:ascii="仿宋" w:hAnsi="仿宋" w:eastAsia="仿宋" w:cs="仿宋"/>
          <w:bCs/>
          <w:kern w:val="2"/>
          <w:sz w:val="30"/>
          <w:szCs w:val="30"/>
          <w:lang w:val="en-US" w:eastAsia="zh-CN"/>
        </w:rPr>
        <w:t>7</w:t>
      </w:r>
      <w:r>
        <w:rPr>
          <w:rFonts w:hint="eastAsia" w:ascii="仿宋" w:hAnsi="仿宋" w:eastAsia="仿宋" w:cs="仿宋"/>
          <w:bCs/>
          <w:kern w:val="2"/>
          <w:sz w:val="30"/>
          <w:szCs w:val="30"/>
          <w:lang w:eastAsia="zh-CN"/>
        </w:rPr>
        <w:t>月</w:t>
      </w:r>
      <w:r>
        <w:rPr>
          <w:rFonts w:hint="eastAsia" w:ascii="仿宋" w:hAnsi="仿宋" w:eastAsia="仿宋" w:cs="仿宋"/>
          <w:bCs/>
          <w:kern w:val="2"/>
          <w:sz w:val="30"/>
          <w:szCs w:val="30"/>
          <w:lang w:val="en-US" w:eastAsia="zh-CN"/>
        </w:rPr>
        <w:t>28</w:t>
      </w:r>
      <w:r>
        <w:rPr>
          <w:rFonts w:hint="eastAsia" w:ascii="仿宋" w:hAnsi="仿宋" w:eastAsia="仿宋" w:cs="仿宋"/>
          <w:bCs/>
          <w:kern w:val="2"/>
          <w:sz w:val="30"/>
          <w:szCs w:val="30"/>
          <w:lang w:eastAsia="zh-CN"/>
        </w:rPr>
        <w:t xml:space="preserve">日  </w:t>
      </w:r>
      <w:r>
        <w:rPr>
          <w:rFonts w:hint="eastAsia" w:ascii="仿宋" w:hAnsi="仿宋" w:eastAsia="仿宋" w:cs="仿宋"/>
          <w:bCs/>
          <w:kern w:val="2"/>
          <w:sz w:val="30"/>
          <w:szCs w:val="30"/>
          <w:lang w:val="en-US" w:eastAsia="zh-CN"/>
        </w:rPr>
        <w:t>青岛</w:t>
      </w:r>
      <w:r>
        <w:rPr>
          <w:rFonts w:hint="eastAsia" w:ascii="仿宋" w:hAnsi="仿宋" w:eastAsia="仿宋" w:cs="仿宋"/>
          <w:bCs/>
          <w:kern w:val="2"/>
          <w:sz w:val="30"/>
          <w:szCs w:val="30"/>
          <w:lang w:eastAsia="zh-CN"/>
        </w:rPr>
        <w:t>市（</w:t>
      </w:r>
      <w:r>
        <w:rPr>
          <w:rFonts w:hint="eastAsia" w:ascii="仿宋" w:hAnsi="仿宋" w:eastAsia="仿宋" w:cs="仿宋"/>
          <w:bCs/>
          <w:kern w:val="2"/>
          <w:sz w:val="30"/>
          <w:szCs w:val="30"/>
          <w:lang w:val="en-US" w:eastAsia="zh-CN"/>
        </w:rPr>
        <w:t>24</w:t>
      </w:r>
      <w:r>
        <w:rPr>
          <w:rFonts w:hint="eastAsia" w:ascii="仿宋" w:hAnsi="仿宋" w:eastAsia="仿宋" w:cs="仿宋"/>
          <w:bCs/>
          <w:kern w:val="2"/>
          <w:sz w:val="30"/>
          <w:szCs w:val="30"/>
          <w:lang w:eastAsia="zh-CN"/>
        </w:rPr>
        <w:t>日全天报到）</w:t>
      </w:r>
    </w:p>
    <w:p>
      <w:pPr>
        <w:keepNext w:val="0"/>
        <w:keepLines w:val="0"/>
        <w:pageBreakBefore w:val="0"/>
        <w:widowControl w:val="0"/>
        <w:kinsoku/>
        <w:wordWrap/>
        <w:overflowPunct/>
        <w:topLinePunct w:val="0"/>
        <w:bidi w:val="0"/>
        <w:snapToGrid/>
        <w:spacing w:line="440" w:lineRule="exact"/>
        <w:ind w:left="1838" w:leftChars="266" w:hanging="1200" w:hangingChars="400"/>
        <w:textAlignment w:val="auto"/>
        <w:rPr>
          <w:rFonts w:hint="eastAsia" w:ascii="仿宋" w:hAnsi="仿宋" w:eastAsia="仿宋" w:cs="仿宋"/>
          <w:bCs/>
          <w:kern w:val="2"/>
          <w:sz w:val="30"/>
          <w:szCs w:val="30"/>
          <w:lang w:eastAsia="zh-CN"/>
        </w:rPr>
      </w:pPr>
      <w:r>
        <w:rPr>
          <w:rFonts w:hint="eastAsia" w:ascii="仿宋" w:hAnsi="仿宋" w:eastAsia="仿宋" w:cs="仿宋"/>
          <w:bCs/>
          <w:kern w:val="2"/>
          <w:sz w:val="30"/>
          <w:szCs w:val="30"/>
          <w:lang w:eastAsia="zh-CN"/>
        </w:rPr>
        <w:t>202</w:t>
      </w:r>
      <w:r>
        <w:rPr>
          <w:rFonts w:hint="eastAsia" w:ascii="仿宋" w:hAnsi="仿宋" w:eastAsia="仿宋" w:cs="仿宋"/>
          <w:bCs/>
          <w:kern w:val="2"/>
          <w:sz w:val="30"/>
          <w:szCs w:val="30"/>
          <w:lang w:val="en-US" w:eastAsia="zh-CN"/>
        </w:rPr>
        <w:t>1</w:t>
      </w:r>
      <w:r>
        <w:rPr>
          <w:rFonts w:hint="eastAsia" w:ascii="仿宋" w:hAnsi="仿宋" w:eastAsia="仿宋" w:cs="仿宋"/>
          <w:bCs/>
          <w:kern w:val="2"/>
          <w:sz w:val="30"/>
          <w:szCs w:val="30"/>
          <w:lang w:eastAsia="zh-CN"/>
        </w:rPr>
        <w:t>年</w:t>
      </w:r>
      <w:r>
        <w:rPr>
          <w:rFonts w:hint="eastAsia" w:ascii="仿宋" w:hAnsi="仿宋" w:eastAsia="仿宋" w:cs="仿宋"/>
          <w:bCs/>
          <w:kern w:val="2"/>
          <w:sz w:val="30"/>
          <w:szCs w:val="30"/>
          <w:lang w:val="en-US" w:eastAsia="zh-CN"/>
        </w:rPr>
        <w:t>8</w:t>
      </w:r>
      <w:r>
        <w:rPr>
          <w:rFonts w:hint="eastAsia" w:ascii="仿宋" w:hAnsi="仿宋" w:eastAsia="仿宋" w:cs="仿宋"/>
          <w:bCs/>
          <w:kern w:val="2"/>
          <w:sz w:val="30"/>
          <w:szCs w:val="30"/>
          <w:lang w:eastAsia="zh-CN"/>
        </w:rPr>
        <w:t>月</w:t>
      </w:r>
      <w:r>
        <w:rPr>
          <w:rFonts w:hint="eastAsia" w:ascii="仿宋" w:hAnsi="仿宋" w:eastAsia="仿宋" w:cs="仿宋"/>
          <w:bCs/>
          <w:kern w:val="2"/>
          <w:sz w:val="30"/>
          <w:szCs w:val="30"/>
          <w:lang w:val="en-US" w:eastAsia="zh-CN"/>
        </w:rPr>
        <w:t>13</w:t>
      </w:r>
      <w:r>
        <w:rPr>
          <w:rFonts w:hint="eastAsia" w:ascii="仿宋" w:hAnsi="仿宋" w:eastAsia="仿宋" w:cs="仿宋"/>
          <w:bCs/>
          <w:kern w:val="2"/>
          <w:sz w:val="30"/>
          <w:szCs w:val="30"/>
          <w:lang w:eastAsia="zh-CN"/>
        </w:rPr>
        <w:t>日—</w:t>
      </w:r>
      <w:r>
        <w:rPr>
          <w:rFonts w:hint="eastAsia" w:ascii="仿宋" w:hAnsi="仿宋" w:eastAsia="仿宋" w:cs="仿宋"/>
          <w:bCs/>
          <w:kern w:val="2"/>
          <w:sz w:val="30"/>
          <w:szCs w:val="30"/>
          <w:lang w:val="en-US" w:eastAsia="zh-CN"/>
        </w:rPr>
        <w:t>8</w:t>
      </w:r>
      <w:r>
        <w:rPr>
          <w:rFonts w:hint="eastAsia" w:ascii="仿宋" w:hAnsi="仿宋" w:eastAsia="仿宋" w:cs="仿宋"/>
          <w:bCs/>
          <w:kern w:val="2"/>
          <w:sz w:val="30"/>
          <w:szCs w:val="30"/>
          <w:lang w:eastAsia="zh-CN"/>
        </w:rPr>
        <w:t>月</w:t>
      </w:r>
      <w:r>
        <w:rPr>
          <w:rFonts w:hint="eastAsia" w:ascii="仿宋" w:hAnsi="仿宋" w:eastAsia="仿宋" w:cs="仿宋"/>
          <w:bCs/>
          <w:kern w:val="2"/>
          <w:sz w:val="30"/>
          <w:szCs w:val="30"/>
          <w:lang w:val="en-US" w:eastAsia="zh-CN"/>
        </w:rPr>
        <w:t>17</w:t>
      </w:r>
      <w:r>
        <w:rPr>
          <w:rFonts w:hint="eastAsia" w:ascii="仿宋" w:hAnsi="仿宋" w:eastAsia="仿宋" w:cs="仿宋"/>
          <w:bCs/>
          <w:kern w:val="2"/>
          <w:sz w:val="30"/>
          <w:szCs w:val="30"/>
          <w:lang w:eastAsia="zh-CN"/>
        </w:rPr>
        <w:t xml:space="preserve">日 </w:t>
      </w:r>
      <w:r>
        <w:rPr>
          <w:rFonts w:hint="eastAsia" w:ascii="仿宋" w:hAnsi="仿宋" w:eastAsia="仿宋" w:cs="仿宋"/>
          <w:bCs/>
          <w:kern w:val="2"/>
          <w:sz w:val="30"/>
          <w:szCs w:val="30"/>
          <w:lang w:val="en-US" w:eastAsia="zh-CN"/>
        </w:rPr>
        <w:t xml:space="preserve"> 成都</w:t>
      </w:r>
      <w:r>
        <w:rPr>
          <w:rFonts w:hint="eastAsia" w:ascii="仿宋" w:hAnsi="仿宋" w:eastAsia="仿宋" w:cs="仿宋"/>
          <w:bCs/>
          <w:kern w:val="2"/>
          <w:sz w:val="30"/>
          <w:szCs w:val="30"/>
          <w:lang w:eastAsia="zh-CN"/>
        </w:rPr>
        <w:t>市（</w:t>
      </w:r>
      <w:r>
        <w:rPr>
          <w:rFonts w:hint="eastAsia" w:ascii="仿宋" w:hAnsi="仿宋" w:eastAsia="仿宋" w:cs="仿宋"/>
          <w:bCs/>
          <w:kern w:val="2"/>
          <w:sz w:val="30"/>
          <w:szCs w:val="30"/>
          <w:lang w:val="en-US" w:eastAsia="zh-CN"/>
        </w:rPr>
        <w:t>1</w:t>
      </w:r>
      <w:r>
        <w:rPr>
          <w:rFonts w:hint="eastAsia" w:ascii="仿宋" w:hAnsi="仿宋" w:eastAsia="仿宋" w:cs="仿宋"/>
          <w:bCs/>
          <w:kern w:val="2"/>
          <w:sz w:val="30"/>
          <w:szCs w:val="30"/>
          <w:lang w:eastAsia="zh-CN"/>
        </w:rPr>
        <w:t>3日全天报到）</w:t>
      </w:r>
    </w:p>
    <w:p>
      <w:pPr>
        <w:keepNext w:val="0"/>
        <w:keepLines w:val="0"/>
        <w:pageBreakBefore w:val="0"/>
        <w:widowControl w:val="0"/>
        <w:kinsoku/>
        <w:wordWrap/>
        <w:overflowPunct/>
        <w:topLinePunct w:val="0"/>
        <w:bidi w:val="0"/>
        <w:snapToGrid/>
        <w:spacing w:line="440" w:lineRule="exact"/>
        <w:ind w:left="1838" w:leftChars="266" w:hanging="1200" w:hangingChars="400"/>
        <w:textAlignment w:val="auto"/>
        <w:rPr>
          <w:rFonts w:hint="eastAsia" w:ascii="仿宋" w:hAnsi="仿宋" w:eastAsia="仿宋" w:cs="仿宋"/>
          <w:bCs/>
          <w:kern w:val="2"/>
          <w:sz w:val="30"/>
          <w:szCs w:val="30"/>
          <w:lang w:eastAsia="zh-CN"/>
        </w:rPr>
      </w:pPr>
      <w:r>
        <w:rPr>
          <w:rFonts w:hint="eastAsia" w:ascii="仿宋" w:hAnsi="仿宋" w:eastAsia="仿宋" w:cs="仿宋"/>
          <w:bCs/>
          <w:kern w:val="2"/>
          <w:sz w:val="30"/>
          <w:szCs w:val="30"/>
          <w:lang w:eastAsia="zh-CN"/>
        </w:rPr>
        <w:t>202</w:t>
      </w:r>
      <w:r>
        <w:rPr>
          <w:rFonts w:hint="eastAsia" w:ascii="仿宋" w:hAnsi="仿宋" w:eastAsia="仿宋" w:cs="仿宋"/>
          <w:bCs/>
          <w:kern w:val="2"/>
          <w:sz w:val="30"/>
          <w:szCs w:val="30"/>
          <w:lang w:val="en-US" w:eastAsia="zh-CN"/>
        </w:rPr>
        <w:t>1</w:t>
      </w:r>
      <w:r>
        <w:rPr>
          <w:rFonts w:hint="eastAsia" w:ascii="仿宋" w:hAnsi="仿宋" w:eastAsia="仿宋" w:cs="仿宋"/>
          <w:bCs/>
          <w:kern w:val="2"/>
          <w:sz w:val="30"/>
          <w:szCs w:val="30"/>
          <w:lang w:eastAsia="zh-CN"/>
        </w:rPr>
        <w:t>年</w:t>
      </w:r>
      <w:r>
        <w:rPr>
          <w:rFonts w:hint="eastAsia" w:ascii="仿宋" w:hAnsi="仿宋" w:eastAsia="仿宋" w:cs="仿宋"/>
          <w:bCs/>
          <w:kern w:val="2"/>
          <w:sz w:val="30"/>
          <w:szCs w:val="30"/>
          <w:lang w:val="en-US" w:eastAsia="zh-CN"/>
        </w:rPr>
        <w:t>8</w:t>
      </w:r>
      <w:r>
        <w:rPr>
          <w:rFonts w:hint="eastAsia" w:ascii="仿宋" w:hAnsi="仿宋" w:eastAsia="仿宋" w:cs="仿宋"/>
          <w:bCs/>
          <w:kern w:val="2"/>
          <w:sz w:val="30"/>
          <w:szCs w:val="30"/>
          <w:lang w:eastAsia="zh-CN"/>
        </w:rPr>
        <w:t>月</w:t>
      </w:r>
      <w:r>
        <w:rPr>
          <w:rFonts w:hint="eastAsia" w:ascii="仿宋" w:hAnsi="仿宋" w:eastAsia="仿宋" w:cs="仿宋"/>
          <w:bCs/>
          <w:kern w:val="2"/>
          <w:sz w:val="30"/>
          <w:szCs w:val="30"/>
          <w:lang w:val="en-US" w:eastAsia="zh-CN"/>
        </w:rPr>
        <w:t>20</w:t>
      </w:r>
      <w:r>
        <w:rPr>
          <w:rFonts w:hint="eastAsia" w:ascii="仿宋" w:hAnsi="仿宋" w:eastAsia="仿宋" w:cs="仿宋"/>
          <w:bCs/>
          <w:kern w:val="2"/>
          <w:sz w:val="30"/>
          <w:szCs w:val="30"/>
          <w:lang w:eastAsia="zh-CN"/>
        </w:rPr>
        <w:t>日—</w:t>
      </w:r>
      <w:r>
        <w:rPr>
          <w:rFonts w:hint="eastAsia" w:ascii="仿宋" w:hAnsi="仿宋" w:eastAsia="仿宋" w:cs="仿宋"/>
          <w:bCs/>
          <w:kern w:val="2"/>
          <w:sz w:val="30"/>
          <w:szCs w:val="30"/>
          <w:lang w:val="en-US" w:eastAsia="zh-CN"/>
        </w:rPr>
        <w:t>8</w:t>
      </w:r>
      <w:r>
        <w:rPr>
          <w:rFonts w:hint="eastAsia" w:ascii="仿宋" w:hAnsi="仿宋" w:eastAsia="仿宋" w:cs="仿宋"/>
          <w:bCs/>
          <w:kern w:val="2"/>
          <w:sz w:val="30"/>
          <w:szCs w:val="30"/>
          <w:lang w:eastAsia="zh-CN"/>
        </w:rPr>
        <w:t>月</w:t>
      </w:r>
      <w:r>
        <w:rPr>
          <w:rFonts w:hint="eastAsia" w:ascii="仿宋" w:hAnsi="仿宋" w:eastAsia="仿宋" w:cs="仿宋"/>
          <w:bCs/>
          <w:kern w:val="2"/>
          <w:sz w:val="30"/>
          <w:szCs w:val="30"/>
          <w:lang w:val="en-US" w:eastAsia="zh-CN"/>
        </w:rPr>
        <w:t>24</w:t>
      </w:r>
      <w:r>
        <w:rPr>
          <w:rFonts w:hint="eastAsia" w:ascii="仿宋" w:hAnsi="仿宋" w:eastAsia="仿宋" w:cs="仿宋"/>
          <w:bCs/>
          <w:kern w:val="2"/>
          <w:sz w:val="30"/>
          <w:szCs w:val="30"/>
          <w:lang w:eastAsia="zh-CN"/>
        </w:rPr>
        <w:t xml:space="preserve">日 </w:t>
      </w:r>
      <w:r>
        <w:rPr>
          <w:rFonts w:hint="eastAsia" w:ascii="仿宋" w:hAnsi="仿宋" w:eastAsia="仿宋" w:cs="仿宋"/>
          <w:bCs/>
          <w:kern w:val="2"/>
          <w:sz w:val="30"/>
          <w:szCs w:val="30"/>
          <w:lang w:val="en-US" w:eastAsia="zh-CN"/>
        </w:rPr>
        <w:t xml:space="preserve"> 银川</w:t>
      </w:r>
      <w:r>
        <w:rPr>
          <w:rFonts w:hint="eastAsia" w:ascii="仿宋" w:hAnsi="仿宋" w:eastAsia="仿宋" w:cs="仿宋"/>
          <w:bCs/>
          <w:kern w:val="2"/>
          <w:sz w:val="30"/>
          <w:szCs w:val="30"/>
          <w:lang w:eastAsia="zh-CN"/>
        </w:rPr>
        <w:t>市（</w:t>
      </w:r>
      <w:r>
        <w:rPr>
          <w:rFonts w:hint="eastAsia" w:ascii="仿宋" w:hAnsi="仿宋" w:eastAsia="仿宋" w:cs="仿宋"/>
          <w:bCs/>
          <w:kern w:val="2"/>
          <w:sz w:val="30"/>
          <w:szCs w:val="30"/>
          <w:lang w:val="en-US" w:eastAsia="zh-CN"/>
        </w:rPr>
        <w:t>20</w:t>
      </w:r>
      <w:r>
        <w:rPr>
          <w:rFonts w:hint="eastAsia" w:ascii="仿宋" w:hAnsi="仿宋" w:eastAsia="仿宋" w:cs="仿宋"/>
          <w:bCs/>
          <w:kern w:val="2"/>
          <w:sz w:val="30"/>
          <w:szCs w:val="30"/>
          <w:lang w:eastAsia="zh-CN"/>
        </w:rPr>
        <w:t>日全天报到）</w:t>
      </w:r>
    </w:p>
    <w:p>
      <w:pPr>
        <w:keepNext w:val="0"/>
        <w:keepLines w:val="0"/>
        <w:pageBreakBefore w:val="0"/>
        <w:widowControl w:val="0"/>
        <w:kinsoku/>
        <w:wordWrap/>
        <w:overflowPunct/>
        <w:topLinePunct w:val="0"/>
        <w:bidi w:val="0"/>
        <w:snapToGrid/>
        <w:spacing w:line="440" w:lineRule="exact"/>
        <w:ind w:left="1838" w:leftChars="266" w:hanging="1200" w:hangingChars="400"/>
        <w:textAlignment w:val="auto"/>
        <w:rPr>
          <w:rFonts w:hint="eastAsia" w:ascii="仿宋" w:hAnsi="仿宋" w:eastAsia="仿宋" w:cs="仿宋"/>
          <w:bCs/>
          <w:kern w:val="2"/>
          <w:sz w:val="30"/>
          <w:szCs w:val="30"/>
          <w:lang w:eastAsia="zh-CN"/>
        </w:rPr>
      </w:pPr>
      <w:r>
        <w:rPr>
          <w:rFonts w:hint="eastAsia" w:ascii="仿宋" w:hAnsi="仿宋" w:eastAsia="仿宋" w:cs="仿宋"/>
          <w:bCs/>
          <w:kern w:val="2"/>
          <w:sz w:val="30"/>
          <w:szCs w:val="30"/>
          <w:lang w:eastAsia="zh-CN"/>
        </w:rPr>
        <w:t>2021年</w:t>
      </w:r>
      <w:r>
        <w:rPr>
          <w:rFonts w:hint="eastAsia" w:ascii="仿宋" w:hAnsi="仿宋" w:eastAsia="仿宋" w:cs="仿宋"/>
          <w:bCs/>
          <w:kern w:val="2"/>
          <w:sz w:val="30"/>
          <w:szCs w:val="30"/>
          <w:lang w:val="en-US" w:eastAsia="zh-CN"/>
        </w:rPr>
        <w:t>9</w:t>
      </w:r>
      <w:r>
        <w:rPr>
          <w:rFonts w:hint="eastAsia" w:ascii="仿宋" w:hAnsi="仿宋" w:eastAsia="仿宋" w:cs="仿宋"/>
          <w:bCs/>
          <w:kern w:val="2"/>
          <w:sz w:val="30"/>
          <w:szCs w:val="30"/>
          <w:lang w:eastAsia="zh-CN"/>
        </w:rPr>
        <w:t>月</w:t>
      </w:r>
      <w:r>
        <w:rPr>
          <w:rFonts w:hint="eastAsia" w:ascii="仿宋" w:hAnsi="仿宋" w:eastAsia="仿宋" w:cs="仿宋"/>
          <w:bCs/>
          <w:kern w:val="2"/>
          <w:sz w:val="30"/>
          <w:szCs w:val="30"/>
          <w:lang w:val="en-US" w:eastAsia="zh-CN"/>
        </w:rPr>
        <w:t>10</w:t>
      </w:r>
      <w:r>
        <w:rPr>
          <w:rFonts w:hint="eastAsia" w:ascii="仿宋" w:hAnsi="仿宋" w:eastAsia="仿宋" w:cs="仿宋"/>
          <w:bCs/>
          <w:kern w:val="2"/>
          <w:sz w:val="30"/>
          <w:szCs w:val="30"/>
          <w:lang w:eastAsia="zh-CN"/>
        </w:rPr>
        <w:t>日—</w:t>
      </w:r>
      <w:r>
        <w:rPr>
          <w:rFonts w:hint="eastAsia" w:ascii="仿宋" w:hAnsi="仿宋" w:eastAsia="仿宋" w:cs="仿宋"/>
          <w:bCs/>
          <w:kern w:val="2"/>
          <w:sz w:val="30"/>
          <w:szCs w:val="30"/>
          <w:lang w:val="en-US" w:eastAsia="zh-CN"/>
        </w:rPr>
        <w:t>9</w:t>
      </w:r>
      <w:r>
        <w:rPr>
          <w:rFonts w:hint="eastAsia" w:ascii="仿宋" w:hAnsi="仿宋" w:eastAsia="仿宋" w:cs="仿宋"/>
          <w:bCs/>
          <w:kern w:val="2"/>
          <w:sz w:val="30"/>
          <w:szCs w:val="30"/>
          <w:lang w:eastAsia="zh-CN"/>
        </w:rPr>
        <w:t>月</w:t>
      </w:r>
      <w:r>
        <w:rPr>
          <w:rFonts w:hint="eastAsia" w:ascii="仿宋" w:hAnsi="仿宋" w:eastAsia="仿宋" w:cs="仿宋"/>
          <w:bCs/>
          <w:kern w:val="2"/>
          <w:sz w:val="30"/>
          <w:szCs w:val="30"/>
          <w:lang w:val="en-US" w:eastAsia="zh-CN"/>
        </w:rPr>
        <w:t>14</w:t>
      </w:r>
      <w:r>
        <w:rPr>
          <w:rFonts w:hint="eastAsia" w:ascii="仿宋" w:hAnsi="仿宋" w:eastAsia="仿宋" w:cs="仿宋"/>
          <w:bCs/>
          <w:kern w:val="2"/>
          <w:sz w:val="30"/>
          <w:szCs w:val="30"/>
          <w:lang w:eastAsia="zh-CN"/>
        </w:rPr>
        <w:t xml:space="preserve">日 </w:t>
      </w:r>
      <w:r>
        <w:rPr>
          <w:rFonts w:hint="eastAsia" w:ascii="仿宋" w:hAnsi="仿宋" w:eastAsia="仿宋" w:cs="仿宋"/>
          <w:bCs/>
          <w:kern w:val="2"/>
          <w:sz w:val="30"/>
          <w:szCs w:val="30"/>
          <w:lang w:val="en-US" w:eastAsia="zh-CN"/>
        </w:rPr>
        <w:t xml:space="preserve"> 昆明</w:t>
      </w:r>
      <w:bookmarkStart w:id="0" w:name="_GoBack"/>
      <w:bookmarkEnd w:id="0"/>
      <w:r>
        <w:rPr>
          <w:rFonts w:hint="eastAsia" w:ascii="仿宋" w:hAnsi="仿宋" w:eastAsia="仿宋" w:cs="仿宋"/>
          <w:bCs/>
          <w:kern w:val="2"/>
          <w:sz w:val="30"/>
          <w:szCs w:val="30"/>
          <w:lang w:eastAsia="zh-CN"/>
        </w:rPr>
        <w:t>市（14日全天报到）</w:t>
      </w:r>
    </w:p>
    <w:p>
      <w:pPr>
        <w:keepNext w:val="0"/>
        <w:keepLines w:val="0"/>
        <w:pageBreakBefore w:val="0"/>
        <w:widowControl w:val="0"/>
        <w:kinsoku/>
        <w:wordWrap/>
        <w:overflowPunct/>
        <w:topLinePunct w:val="0"/>
        <w:bidi w:val="0"/>
        <w:snapToGrid/>
        <w:spacing w:line="440" w:lineRule="exact"/>
        <w:ind w:left="1838" w:leftChars="266" w:hanging="1200" w:hangingChars="400"/>
        <w:textAlignment w:val="auto"/>
        <w:rPr>
          <w:rFonts w:hint="eastAsia" w:ascii="仿宋" w:hAnsi="仿宋" w:eastAsia="仿宋" w:cs="仿宋"/>
          <w:bCs/>
          <w:kern w:val="2"/>
          <w:sz w:val="30"/>
          <w:szCs w:val="30"/>
          <w:lang w:eastAsia="zh-CN"/>
        </w:rPr>
      </w:pPr>
      <w:r>
        <w:rPr>
          <w:rFonts w:hint="eastAsia" w:ascii="仿宋" w:hAnsi="仿宋" w:eastAsia="仿宋" w:cs="仿宋"/>
          <w:bCs/>
          <w:kern w:val="2"/>
          <w:sz w:val="30"/>
          <w:szCs w:val="30"/>
          <w:lang w:eastAsia="zh-CN"/>
        </w:rPr>
        <w:t>2021年</w:t>
      </w:r>
      <w:r>
        <w:rPr>
          <w:rFonts w:hint="eastAsia" w:ascii="仿宋" w:hAnsi="仿宋" w:eastAsia="仿宋" w:cs="仿宋"/>
          <w:bCs/>
          <w:kern w:val="2"/>
          <w:sz w:val="30"/>
          <w:szCs w:val="30"/>
          <w:lang w:val="en-US" w:eastAsia="zh-CN"/>
        </w:rPr>
        <w:t>9</w:t>
      </w:r>
      <w:r>
        <w:rPr>
          <w:rFonts w:hint="eastAsia" w:ascii="仿宋" w:hAnsi="仿宋" w:eastAsia="仿宋" w:cs="仿宋"/>
          <w:bCs/>
          <w:kern w:val="2"/>
          <w:sz w:val="30"/>
          <w:szCs w:val="30"/>
          <w:lang w:eastAsia="zh-CN"/>
        </w:rPr>
        <w:t>月</w:t>
      </w:r>
      <w:r>
        <w:rPr>
          <w:rFonts w:hint="eastAsia" w:ascii="仿宋" w:hAnsi="仿宋" w:eastAsia="仿宋" w:cs="仿宋"/>
          <w:bCs/>
          <w:kern w:val="2"/>
          <w:sz w:val="30"/>
          <w:szCs w:val="30"/>
          <w:lang w:val="en-US" w:eastAsia="zh-CN"/>
        </w:rPr>
        <w:t>25</w:t>
      </w:r>
      <w:r>
        <w:rPr>
          <w:rFonts w:hint="eastAsia" w:ascii="仿宋" w:hAnsi="仿宋" w:eastAsia="仿宋" w:cs="仿宋"/>
          <w:bCs/>
          <w:kern w:val="2"/>
          <w:sz w:val="30"/>
          <w:szCs w:val="30"/>
          <w:lang w:eastAsia="zh-CN"/>
        </w:rPr>
        <w:t>日—</w:t>
      </w:r>
      <w:r>
        <w:rPr>
          <w:rFonts w:hint="eastAsia" w:ascii="仿宋" w:hAnsi="仿宋" w:eastAsia="仿宋" w:cs="仿宋"/>
          <w:bCs/>
          <w:kern w:val="2"/>
          <w:sz w:val="30"/>
          <w:szCs w:val="30"/>
          <w:lang w:val="en-US" w:eastAsia="zh-CN"/>
        </w:rPr>
        <w:t>9</w:t>
      </w:r>
      <w:r>
        <w:rPr>
          <w:rFonts w:hint="eastAsia" w:ascii="仿宋" w:hAnsi="仿宋" w:eastAsia="仿宋" w:cs="仿宋"/>
          <w:bCs/>
          <w:kern w:val="2"/>
          <w:sz w:val="30"/>
          <w:szCs w:val="30"/>
          <w:lang w:eastAsia="zh-CN"/>
        </w:rPr>
        <w:t>月</w:t>
      </w:r>
      <w:r>
        <w:rPr>
          <w:rFonts w:hint="eastAsia" w:ascii="仿宋" w:hAnsi="仿宋" w:eastAsia="仿宋" w:cs="仿宋"/>
          <w:bCs/>
          <w:kern w:val="2"/>
          <w:sz w:val="30"/>
          <w:szCs w:val="30"/>
          <w:lang w:val="en-US" w:eastAsia="zh-CN"/>
        </w:rPr>
        <w:t>29</w:t>
      </w:r>
      <w:r>
        <w:rPr>
          <w:rFonts w:hint="eastAsia" w:ascii="仿宋" w:hAnsi="仿宋" w:eastAsia="仿宋" w:cs="仿宋"/>
          <w:bCs/>
          <w:kern w:val="2"/>
          <w:sz w:val="30"/>
          <w:szCs w:val="30"/>
          <w:lang w:eastAsia="zh-CN"/>
        </w:rPr>
        <w:t xml:space="preserve">日  </w:t>
      </w:r>
      <w:r>
        <w:rPr>
          <w:rFonts w:hint="eastAsia" w:ascii="仿宋" w:hAnsi="仿宋" w:eastAsia="仿宋" w:cs="仿宋"/>
          <w:bCs/>
          <w:kern w:val="2"/>
          <w:sz w:val="30"/>
          <w:szCs w:val="30"/>
          <w:lang w:val="en-US" w:eastAsia="zh-CN"/>
        </w:rPr>
        <w:t>南宁市</w:t>
      </w:r>
      <w:r>
        <w:rPr>
          <w:rFonts w:hint="eastAsia" w:ascii="仿宋" w:hAnsi="仿宋" w:eastAsia="仿宋" w:cs="仿宋"/>
          <w:bCs/>
          <w:kern w:val="2"/>
          <w:sz w:val="30"/>
          <w:szCs w:val="30"/>
          <w:lang w:eastAsia="zh-CN"/>
        </w:rPr>
        <w:t>（</w:t>
      </w:r>
      <w:r>
        <w:rPr>
          <w:rFonts w:hint="eastAsia" w:ascii="仿宋" w:hAnsi="仿宋" w:eastAsia="仿宋" w:cs="仿宋"/>
          <w:bCs/>
          <w:kern w:val="2"/>
          <w:sz w:val="30"/>
          <w:szCs w:val="30"/>
          <w:lang w:val="en-US" w:eastAsia="zh-CN"/>
        </w:rPr>
        <w:t>25</w:t>
      </w:r>
      <w:r>
        <w:rPr>
          <w:rFonts w:hint="eastAsia" w:ascii="仿宋" w:hAnsi="仿宋" w:eastAsia="仿宋" w:cs="仿宋"/>
          <w:bCs/>
          <w:kern w:val="2"/>
          <w:sz w:val="30"/>
          <w:szCs w:val="30"/>
          <w:lang w:eastAsia="zh-CN"/>
        </w:rPr>
        <w:t>日全天报到）</w:t>
      </w:r>
    </w:p>
    <w:p>
      <w:pPr>
        <w:keepNext w:val="0"/>
        <w:keepLines w:val="0"/>
        <w:pageBreakBefore w:val="0"/>
        <w:widowControl w:val="0"/>
        <w:kinsoku/>
        <w:wordWrap/>
        <w:overflowPunct/>
        <w:topLinePunct w:val="0"/>
        <w:bidi w:val="0"/>
        <w:snapToGrid/>
        <w:spacing w:line="440" w:lineRule="exact"/>
        <w:ind w:left="1838" w:leftChars="266" w:hanging="1200" w:hangingChars="400"/>
        <w:textAlignment w:val="auto"/>
        <w:rPr>
          <w:rFonts w:hint="eastAsia" w:ascii="仿宋" w:hAnsi="仿宋" w:eastAsia="仿宋" w:cs="仿宋"/>
          <w:bCs/>
          <w:kern w:val="2"/>
          <w:sz w:val="30"/>
          <w:szCs w:val="30"/>
          <w:lang w:eastAsia="zh-CN"/>
        </w:rPr>
      </w:pPr>
      <w:r>
        <w:rPr>
          <w:rFonts w:hint="eastAsia" w:ascii="仿宋" w:hAnsi="仿宋" w:eastAsia="仿宋" w:cs="仿宋"/>
          <w:bCs/>
          <w:kern w:val="2"/>
          <w:sz w:val="30"/>
          <w:szCs w:val="30"/>
          <w:lang w:eastAsia="zh-CN"/>
        </w:rPr>
        <w:t>2021年10月22日—10月26日珠海市（22日全天报到）</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hint="eastAsia" w:ascii="黑体" w:hAnsi="黑体" w:eastAsia="黑体" w:cs="黑体"/>
          <w:kern w:val="2"/>
          <w:sz w:val="30"/>
          <w:szCs w:val="30"/>
        </w:rPr>
      </w:pPr>
    </w:p>
    <w:p>
      <w:pPr>
        <w:keepNext w:val="0"/>
        <w:keepLines w:val="0"/>
        <w:pageBreakBefore w:val="0"/>
        <w:widowControl w:val="0"/>
        <w:kinsoku/>
        <w:wordWrap/>
        <w:overflowPunct/>
        <w:topLinePunct w:val="0"/>
        <w:bidi w:val="0"/>
        <w:snapToGrid/>
        <w:spacing w:line="440" w:lineRule="exact"/>
        <w:ind w:firstLine="600" w:firstLineChars="200"/>
        <w:textAlignment w:val="auto"/>
        <w:rPr>
          <w:rFonts w:ascii="黑体" w:hAnsi="黑体" w:eastAsia="黑体" w:cs="黑体"/>
          <w:kern w:val="2"/>
          <w:sz w:val="30"/>
          <w:szCs w:val="30"/>
        </w:rPr>
      </w:pPr>
      <w:r>
        <w:rPr>
          <w:rFonts w:hint="eastAsia" w:ascii="黑体" w:hAnsi="黑体" w:eastAsia="黑体" w:cs="黑体"/>
          <w:kern w:val="2"/>
          <w:sz w:val="30"/>
          <w:szCs w:val="30"/>
        </w:rPr>
        <w:t>六、相关事宜</w:t>
      </w:r>
    </w:p>
    <w:p>
      <w:pPr>
        <w:keepNext w:val="0"/>
        <w:keepLines w:val="0"/>
        <w:pageBreakBefore w:val="0"/>
        <w:widowControl w:val="0"/>
        <w:kinsoku/>
        <w:wordWrap/>
        <w:overflowPunct/>
        <w:topLinePunct w:val="0"/>
        <w:bidi w:val="0"/>
        <w:snapToGrid/>
        <w:spacing w:line="440" w:lineRule="exact"/>
        <w:ind w:firstLine="450" w:firstLineChars="150"/>
        <w:textAlignment w:val="auto"/>
        <w:rPr>
          <w:rFonts w:ascii="仿宋" w:hAnsi="仿宋" w:eastAsia="仿宋"/>
          <w:color w:val="000000"/>
          <w:sz w:val="30"/>
          <w:szCs w:val="30"/>
        </w:rPr>
      </w:pPr>
      <w:r>
        <w:rPr>
          <w:rFonts w:hint="eastAsia" w:ascii="楷体" w:hAnsi="楷体" w:eastAsia="楷体" w:cs="楷体"/>
          <w:bCs/>
          <w:color w:val="000000"/>
          <w:kern w:val="2"/>
          <w:sz w:val="30"/>
          <w:szCs w:val="30"/>
        </w:rPr>
        <w:t>（一）培训费用</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ascii="仿宋" w:hAnsi="仿宋" w:eastAsia="仿宋"/>
          <w:color w:val="000000"/>
          <w:sz w:val="30"/>
          <w:szCs w:val="30"/>
        </w:rPr>
      </w:pPr>
      <w:r>
        <w:rPr>
          <w:rFonts w:hint="eastAsia" w:ascii="仿宋" w:hAnsi="仿宋" w:eastAsia="仿宋"/>
          <w:color w:val="000000"/>
          <w:sz w:val="30"/>
          <w:szCs w:val="30"/>
        </w:rPr>
        <w:t>A.2980元/人（含培训、资料、课件、场地费用及会议期间午餐），住宿统一安排，费用自理。</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ascii="仿宋" w:hAnsi="仿宋" w:eastAsia="仿宋"/>
          <w:color w:val="000000"/>
          <w:sz w:val="30"/>
          <w:szCs w:val="30"/>
        </w:rPr>
      </w:pPr>
      <w:r>
        <w:rPr>
          <w:rFonts w:hint="eastAsia" w:ascii="仿宋" w:hAnsi="仿宋" w:eastAsia="仿宋"/>
          <w:color w:val="000000"/>
          <w:sz w:val="30"/>
          <w:szCs w:val="30"/>
        </w:rPr>
        <w:t>B.3980元/人（含证书、培训、资料、课件、场地费用及会议期间午餐），住宿统一安排，费用自理。</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ascii="仿宋" w:hAnsi="仿宋" w:eastAsia="仿宋"/>
          <w:color w:val="000000"/>
          <w:sz w:val="30"/>
          <w:szCs w:val="30"/>
        </w:rPr>
      </w:pPr>
      <w:r>
        <w:rPr>
          <w:rFonts w:hint="eastAsia" w:ascii="仿宋" w:hAnsi="仿宋" w:eastAsia="仿宋"/>
          <w:color w:val="000000"/>
          <w:sz w:val="30"/>
          <w:szCs w:val="30"/>
        </w:rPr>
        <w:t>C.5980元/人（含证书、培训、资料、课件、场地费用及会议期间食宿等）。</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 w:hAnsi="仿宋" w:eastAsia="仿宋" w:cs="仿宋"/>
          <w:bCs/>
          <w:kern w:val="2"/>
          <w:sz w:val="30"/>
          <w:szCs w:val="30"/>
        </w:rPr>
      </w:pPr>
      <w:r>
        <w:rPr>
          <w:rFonts w:hint="eastAsia" w:ascii="仿宋" w:hAnsi="仿宋" w:eastAsia="仿宋" w:cs="仿宋"/>
          <w:bCs/>
          <w:kern w:val="2"/>
          <w:sz w:val="30"/>
          <w:szCs w:val="30"/>
        </w:rPr>
        <w:t>培训结业由中国国家人事人才培训网、北京企业管理咨询协会共同颁发</w:t>
      </w:r>
      <w:r>
        <w:rPr>
          <w:rFonts w:hint="eastAsia" w:ascii="仿宋" w:hAnsi="仿宋" w:eastAsia="仿宋" w:cs="仿宋"/>
          <w:bCs/>
          <w:kern w:val="2"/>
          <w:sz w:val="30"/>
          <w:szCs w:val="30"/>
          <w:lang w:eastAsia="zh-CN"/>
        </w:rPr>
        <w:t>《</w:t>
      </w:r>
      <w:r>
        <w:rPr>
          <w:rFonts w:hint="eastAsia" w:ascii="仿宋" w:hAnsi="仿宋" w:eastAsia="仿宋" w:cs="仿宋"/>
          <w:bCs/>
          <w:kern w:val="2"/>
          <w:sz w:val="30"/>
          <w:szCs w:val="30"/>
        </w:rPr>
        <w:t>高级人力资源经理</w:t>
      </w:r>
      <w:r>
        <w:rPr>
          <w:rFonts w:hint="eastAsia" w:ascii="仿宋" w:hAnsi="仿宋" w:eastAsia="仿宋" w:cs="仿宋"/>
          <w:bCs/>
          <w:kern w:val="2"/>
          <w:sz w:val="30"/>
          <w:szCs w:val="30"/>
          <w:lang w:eastAsia="zh-CN"/>
        </w:rPr>
        <w:t>》《</w:t>
      </w:r>
      <w:r>
        <w:rPr>
          <w:rFonts w:hint="eastAsia" w:ascii="仿宋" w:hAnsi="仿宋" w:eastAsia="仿宋" w:cs="仿宋"/>
          <w:bCs/>
          <w:kern w:val="2"/>
          <w:sz w:val="30"/>
          <w:szCs w:val="30"/>
        </w:rPr>
        <w:t>战略规划师</w:t>
      </w:r>
      <w:r>
        <w:rPr>
          <w:rFonts w:hint="eastAsia" w:ascii="仿宋" w:hAnsi="仿宋" w:eastAsia="仿宋" w:cs="仿宋"/>
          <w:bCs/>
          <w:kern w:val="2"/>
          <w:sz w:val="30"/>
          <w:szCs w:val="30"/>
          <w:lang w:eastAsia="zh-CN"/>
        </w:rPr>
        <w:t>》</w:t>
      </w:r>
      <w:r>
        <w:rPr>
          <w:rFonts w:hint="eastAsia" w:ascii="仿宋" w:hAnsi="仿宋" w:eastAsia="仿宋" w:cs="仿宋"/>
          <w:bCs/>
          <w:kern w:val="2"/>
          <w:sz w:val="30"/>
          <w:szCs w:val="30"/>
        </w:rPr>
        <w:t>证书，需提供报名回执表、两寸白底免冠彩色照片（电子版）、身份证（复印件）、学历证书（复印件）各</w:t>
      </w:r>
      <w:r>
        <w:rPr>
          <w:rFonts w:hint="eastAsia" w:ascii="仿宋" w:hAnsi="仿宋" w:eastAsia="仿宋" w:cs="仿宋"/>
          <w:bCs/>
          <w:kern w:val="2"/>
          <w:sz w:val="30"/>
          <w:szCs w:val="30"/>
          <w:lang w:eastAsia="zh-CN"/>
        </w:rPr>
        <w:t>一</w:t>
      </w:r>
      <w:r>
        <w:rPr>
          <w:rFonts w:hint="eastAsia" w:ascii="仿宋" w:hAnsi="仿宋" w:eastAsia="仿宋" w:cs="仿宋"/>
          <w:bCs/>
          <w:kern w:val="2"/>
          <w:sz w:val="30"/>
          <w:szCs w:val="30"/>
        </w:rPr>
        <w:t>份。</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ascii="仿宋" w:hAnsi="仿宋" w:eastAsia="仿宋" w:cs="仿宋"/>
          <w:bCs/>
          <w:kern w:val="2"/>
          <w:sz w:val="30"/>
          <w:szCs w:val="30"/>
        </w:rPr>
      </w:pPr>
      <w:r>
        <w:rPr>
          <w:rFonts w:hint="eastAsia" w:ascii="仿宋" w:hAnsi="仿宋" w:eastAsia="仿宋" w:cs="仿宋"/>
          <w:bCs/>
          <w:kern w:val="2"/>
          <w:sz w:val="30"/>
          <w:szCs w:val="30"/>
        </w:rPr>
        <w:t>证书查询网址</w:t>
      </w:r>
      <w:r>
        <w:rPr>
          <w:sz w:val="30"/>
          <w:szCs w:val="30"/>
        </w:rPr>
        <w:fldChar w:fldCharType="begin"/>
      </w:r>
      <w:r>
        <w:rPr>
          <w:sz w:val="30"/>
          <w:szCs w:val="30"/>
        </w:rPr>
        <w:instrText xml:space="preserve"> HYPERLINK "http://www.chinanet.gov.cn/" </w:instrText>
      </w:r>
      <w:r>
        <w:rPr>
          <w:sz w:val="30"/>
          <w:szCs w:val="30"/>
        </w:rPr>
        <w:fldChar w:fldCharType="separate"/>
      </w:r>
      <w:r>
        <w:rPr>
          <w:rFonts w:ascii="仿宋" w:hAnsi="仿宋" w:eastAsia="仿宋" w:cs="仿宋"/>
          <w:bCs/>
          <w:kern w:val="2"/>
          <w:sz w:val="30"/>
          <w:szCs w:val="30"/>
        </w:rPr>
        <w:t>http://www.chinanet.gov.cn/</w:t>
      </w:r>
      <w:r>
        <w:rPr>
          <w:rFonts w:ascii="仿宋" w:hAnsi="仿宋" w:eastAsia="仿宋" w:cs="仿宋"/>
          <w:bCs/>
          <w:kern w:val="2"/>
          <w:sz w:val="30"/>
          <w:szCs w:val="30"/>
        </w:rPr>
        <w:fldChar w:fldCharType="end"/>
      </w:r>
    </w:p>
    <w:p>
      <w:pPr>
        <w:keepNext w:val="0"/>
        <w:keepLines w:val="0"/>
        <w:pageBreakBefore w:val="0"/>
        <w:widowControl w:val="0"/>
        <w:kinsoku/>
        <w:wordWrap/>
        <w:overflowPunct/>
        <w:topLinePunct w:val="0"/>
        <w:bidi w:val="0"/>
        <w:snapToGrid/>
        <w:spacing w:line="440" w:lineRule="exact"/>
        <w:ind w:firstLine="450" w:firstLineChars="150"/>
        <w:textAlignment w:val="auto"/>
        <w:rPr>
          <w:rFonts w:ascii="仿宋" w:hAnsi="仿宋" w:eastAsia="仿宋"/>
          <w:color w:val="000000"/>
          <w:sz w:val="30"/>
          <w:szCs w:val="30"/>
        </w:rPr>
      </w:pPr>
      <w:r>
        <w:rPr>
          <w:rFonts w:hint="eastAsia" w:ascii="楷体" w:hAnsi="楷体" w:eastAsia="楷体" w:cs="楷体"/>
          <w:bCs/>
          <w:color w:val="000000"/>
          <w:kern w:val="2"/>
          <w:sz w:val="30"/>
          <w:szCs w:val="30"/>
        </w:rPr>
        <w:t>（二）联系方式</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jc w:val="left"/>
        <w:textAlignment w:val="auto"/>
        <w:rPr>
          <w:rFonts w:hint="eastAsia" w:ascii="仿宋_GB2312" w:hAnsi="仿宋_GB2312" w:eastAsia="仿宋_GB2312" w:cs="仿宋_GB2312"/>
          <w:b/>
          <w:bCs w:val="0"/>
          <w:color w:val="000000"/>
          <w:kern w:val="2"/>
          <w:sz w:val="30"/>
          <w:szCs w:val="30"/>
        </w:rPr>
      </w:pPr>
      <w:r>
        <w:rPr>
          <w:rFonts w:hint="eastAsia" w:ascii="仿宋_GB2312" w:hAnsi="仿宋_GB2312" w:eastAsia="仿宋_GB2312" w:cs="仿宋_GB2312"/>
          <w:b/>
          <w:bCs w:val="0"/>
          <w:color w:val="000000"/>
          <w:kern w:val="2"/>
          <w:sz w:val="30"/>
          <w:szCs w:val="30"/>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jc w:val="left"/>
        <w:textAlignment w:val="auto"/>
        <w:rPr>
          <w:rFonts w:hint="eastAsia" w:ascii="仿宋_GB2312" w:hAnsi="仿宋_GB2312" w:eastAsia="仿宋_GB2312" w:cs="仿宋_GB2312"/>
          <w:b/>
          <w:bCs w:val="0"/>
          <w:color w:val="000000"/>
          <w:kern w:val="2"/>
          <w:sz w:val="30"/>
          <w:szCs w:val="30"/>
        </w:rPr>
      </w:pPr>
      <w:r>
        <w:rPr>
          <w:rFonts w:hint="eastAsia" w:ascii="仿宋_GB2312" w:hAnsi="仿宋_GB2312" w:eastAsia="仿宋_GB2312" w:cs="仿宋_GB2312"/>
          <w:b/>
          <w:bCs w:val="0"/>
          <w:color w:val="000000"/>
          <w:kern w:val="2"/>
          <w:sz w:val="30"/>
          <w:szCs w:val="30"/>
        </w:rPr>
        <w:t xml:space="preserve">电  话：010-87697580      邮    箱：zqgphwz@126.com  </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jc w:val="left"/>
        <w:textAlignment w:val="auto"/>
        <w:rPr>
          <w:rFonts w:ascii="仿宋_GB2312" w:hAnsi="仿宋_GB2312" w:eastAsia="仿宋_GB2312" w:cs="仿宋_GB2312"/>
          <w:b/>
          <w:bCs w:val="0"/>
          <w:color w:val="000000"/>
          <w:kern w:val="2"/>
          <w:sz w:val="30"/>
          <w:szCs w:val="30"/>
        </w:rPr>
      </w:pPr>
      <w:r>
        <w:rPr>
          <w:rFonts w:hint="eastAsia" w:ascii="仿宋_GB2312" w:hAnsi="仿宋_GB2312" w:eastAsia="仿宋_GB2312" w:cs="仿宋_GB2312"/>
          <w:b/>
          <w:bCs w:val="0"/>
          <w:color w:val="000000"/>
          <w:kern w:val="2"/>
          <w:sz w:val="30"/>
          <w:szCs w:val="30"/>
        </w:rPr>
        <w:t>qq咨询：3177524020   网址查询：http://www.zqgpchina.cn/</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hint="eastAsia" w:ascii="黑体" w:hAnsi="黑体" w:eastAsia="黑体" w:cs="黑体"/>
          <w:bCs/>
          <w:color w:val="000000"/>
          <w:kern w:val="2"/>
          <w:sz w:val="30"/>
          <w:szCs w:val="30"/>
        </w:rPr>
      </w:pPr>
    </w:p>
    <w:p>
      <w:pPr>
        <w:keepNext w:val="0"/>
        <w:keepLines w:val="0"/>
        <w:pageBreakBefore w:val="0"/>
        <w:widowControl w:val="0"/>
        <w:kinsoku/>
        <w:wordWrap/>
        <w:overflowPunct/>
        <w:topLinePunct w:val="0"/>
        <w:bidi w:val="0"/>
        <w:snapToGrid/>
        <w:spacing w:line="440" w:lineRule="exact"/>
        <w:ind w:firstLine="600" w:firstLineChars="200"/>
        <w:textAlignment w:val="auto"/>
        <w:rPr>
          <w:rFonts w:ascii="仿宋" w:hAnsi="仿宋" w:eastAsia="仿宋"/>
          <w:color w:val="000000"/>
          <w:sz w:val="30"/>
          <w:szCs w:val="30"/>
        </w:rPr>
      </w:pPr>
      <w:r>
        <w:rPr>
          <w:rFonts w:hint="eastAsia" w:ascii="黑体" w:hAnsi="黑体" w:eastAsia="黑体" w:cs="黑体"/>
          <w:bCs/>
          <w:color w:val="000000"/>
          <w:kern w:val="2"/>
          <w:sz w:val="30"/>
          <w:szCs w:val="30"/>
        </w:rPr>
        <w:t>附件：</w:t>
      </w:r>
      <w:r>
        <w:rPr>
          <w:rFonts w:hint="eastAsia" w:ascii="仿宋" w:hAnsi="仿宋" w:eastAsia="仿宋"/>
          <w:color w:val="000000"/>
          <w:sz w:val="30"/>
          <w:szCs w:val="30"/>
        </w:rPr>
        <w:t>1.培训内容</w:t>
      </w:r>
    </w:p>
    <w:p>
      <w:pPr>
        <w:keepNext w:val="0"/>
        <w:keepLines w:val="0"/>
        <w:pageBreakBefore w:val="0"/>
        <w:widowControl w:val="0"/>
        <w:kinsoku/>
        <w:wordWrap/>
        <w:overflowPunct/>
        <w:topLinePunct w:val="0"/>
        <w:bidi w:val="0"/>
        <w:snapToGrid/>
        <w:spacing w:line="440" w:lineRule="exact"/>
        <w:ind w:firstLine="1500" w:firstLineChars="500"/>
        <w:textAlignment w:val="auto"/>
        <w:rPr>
          <w:rFonts w:ascii="仿宋" w:hAnsi="仿宋" w:eastAsia="仿宋"/>
          <w:color w:val="000000"/>
          <w:sz w:val="30"/>
          <w:szCs w:val="30"/>
        </w:rPr>
      </w:pPr>
      <w:r>
        <w:rPr>
          <w:rFonts w:hint="eastAsia" w:ascii="仿宋" w:hAnsi="仿宋" w:eastAsia="仿宋"/>
          <w:color w:val="000000"/>
          <w:sz w:val="30"/>
          <w:szCs w:val="30"/>
        </w:rPr>
        <w:t xml:space="preserve">2.报名回执表 </w:t>
      </w:r>
    </w:p>
    <w:p>
      <w:pPr>
        <w:keepNext w:val="0"/>
        <w:keepLines w:val="0"/>
        <w:pageBreakBefore w:val="0"/>
        <w:widowControl w:val="0"/>
        <w:kinsoku/>
        <w:wordWrap/>
        <w:overflowPunct/>
        <w:topLinePunct w:val="0"/>
        <w:autoSpaceDE/>
        <w:autoSpaceDN/>
        <w:bidi w:val="0"/>
        <w:adjustRightInd/>
        <w:snapToGrid/>
        <w:spacing w:line="440" w:lineRule="exact"/>
        <w:ind w:firstLine="3200" w:firstLineChars="1000"/>
        <w:jc w:val="both"/>
        <w:textAlignment w:val="auto"/>
        <w:rPr>
          <w:rFonts w:ascii="仿宋" w:hAnsi="仿宋" w:eastAsia="仿宋" w:cs="仿宋"/>
          <w:bCs/>
          <w:kern w:val="2"/>
          <w:sz w:val="30"/>
          <w:szCs w:val="30"/>
        </w:rPr>
      </w:pPr>
      <w:r>
        <w:rPr>
          <w:rFonts w:hint="eastAsia" w:ascii="仿宋" w:hAnsi="仿宋" w:eastAsia="仿宋" w:cs="仿宋"/>
          <w:bCs/>
          <w:kern w:val="2"/>
          <w:sz w:val="32"/>
          <w:szCs w:val="32"/>
          <w:lang w:eastAsia="zh-CN"/>
        </w:rPr>
        <w:drawing>
          <wp:anchor distT="0" distB="0" distL="114300" distR="114300" simplePos="0" relativeHeight="251659264" behindDoc="1" locked="0" layoutInCell="1" allowOverlap="1">
            <wp:simplePos x="0" y="0"/>
            <wp:positionH relativeFrom="column">
              <wp:posOffset>2917825</wp:posOffset>
            </wp:positionH>
            <wp:positionV relativeFrom="paragraph">
              <wp:posOffset>191770</wp:posOffset>
            </wp:positionV>
            <wp:extent cx="1704975" cy="1581150"/>
            <wp:effectExtent l="0" t="0" r="0" b="0"/>
            <wp:wrapNone/>
            <wp:docPr id="1" name="图片 1" descr="ce429a6b4ca2bf9bc04efc2b1639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429a6b4ca2bf9bc04efc2b1639766"/>
                    <pic:cNvPicPr>
                      <a:picLocks noChangeAspect="1"/>
                    </pic:cNvPicPr>
                  </pic:nvPicPr>
                  <pic:blipFill>
                    <a:blip r:embed="rId5"/>
                    <a:stretch>
                      <a:fillRect/>
                    </a:stretch>
                  </pic:blipFill>
                  <pic:spPr>
                    <a:xfrm>
                      <a:off x="0" y="0"/>
                      <a:ext cx="1704975" cy="15811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40" w:lineRule="exact"/>
        <w:ind w:firstLine="3000" w:firstLineChars="1000"/>
        <w:jc w:val="both"/>
        <w:textAlignment w:val="auto"/>
        <w:rPr>
          <w:rFonts w:ascii="仿宋" w:hAnsi="仿宋" w:eastAsia="仿宋" w:cs="仿宋"/>
          <w:bCs/>
          <w:kern w:val="2"/>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firstLine="3000" w:firstLineChars="1000"/>
        <w:jc w:val="both"/>
        <w:textAlignment w:val="auto"/>
        <w:rPr>
          <w:rFonts w:ascii="仿宋" w:hAnsi="仿宋" w:eastAsia="仿宋" w:cs="仿宋"/>
          <w:bCs/>
          <w:kern w:val="2"/>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firstLine="3300" w:firstLineChars="1100"/>
        <w:jc w:val="both"/>
        <w:textAlignment w:val="auto"/>
        <w:rPr>
          <w:rFonts w:ascii="仿宋" w:hAnsi="仿宋" w:eastAsia="仿宋" w:cs="仿宋"/>
          <w:bCs/>
          <w:kern w:val="2"/>
          <w:sz w:val="30"/>
          <w:szCs w:val="30"/>
        </w:rPr>
      </w:pPr>
      <w:r>
        <w:rPr>
          <w:rFonts w:hint="eastAsia" w:ascii="仿宋" w:hAnsi="仿宋" w:eastAsia="仿宋" w:cs="仿宋"/>
          <w:bCs/>
          <w:kern w:val="2"/>
          <w:sz w:val="30"/>
          <w:szCs w:val="30"/>
        </w:rPr>
        <w:t>中国投资协会项目投融资专业委员会</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ascii="仿宋" w:hAnsi="仿宋" w:eastAsia="仿宋" w:cs="仿宋"/>
          <w:bCs/>
          <w:kern w:val="2"/>
          <w:sz w:val="32"/>
          <w:szCs w:val="32"/>
        </w:rPr>
      </w:pPr>
      <w:r>
        <w:rPr>
          <w:rFonts w:hint="eastAsia" w:ascii="仿宋" w:hAnsi="仿宋" w:eastAsia="仿宋" w:cs="仿宋"/>
          <w:bCs/>
          <w:kern w:val="2"/>
          <w:sz w:val="30"/>
          <w:szCs w:val="30"/>
        </w:rPr>
        <w:t xml:space="preserve">                            2021年</w:t>
      </w:r>
      <w:r>
        <w:rPr>
          <w:rFonts w:hint="eastAsia" w:ascii="仿宋" w:hAnsi="仿宋" w:eastAsia="仿宋" w:cs="仿宋"/>
          <w:bCs/>
          <w:kern w:val="2"/>
          <w:sz w:val="30"/>
          <w:szCs w:val="30"/>
          <w:lang w:val="en-US" w:eastAsia="zh-CN"/>
        </w:rPr>
        <w:t>4</w:t>
      </w:r>
      <w:r>
        <w:rPr>
          <w:rFonts w:hint="eastAsia" w:ascii="仿宋" w:hAnsi="仿宋" w:eastAsia="仿宋" w:cs="仿宋"/>
          <w:bCs/>
          <w:kern w:val="2"/>
          <w:sz w:val="30"/>
          <w:szCs w:val="30"/>
        </w:rPr>
        <w:t>月2</w:t>
      </w:r>
      <w:r>
        <w:rPr>
          <w:rFonts w:hint="eastAsia" w:ascii="仿宋" w:hAnsi="仿宋" w:eastAsia="仿宋" w:cs="仿宋"/>
          <w:bCs/>
          <w:kern w:val="2"/>
          <w:sz w:val="30"/>
          <w:szCs w:val="30"/>
          <w:lang w:val="en-US" w:eastAsia="zh-CN"/>
        </w:rPr>
        <w:t>1</w:t>
      </w:r>
      <w:r>
        <w:rPr>
          <w:rFonts w:hint="eastAsia" w:ascii="仿宋" w:hAnsi="仿宋" w:eastAsia="仿宋" w:cs="仿宋"/>
          <w:bCs/>
          <w:kern w:val="2"/>
          <w:sz w:val="30"/>
          <w:szCs w:val="30"/>
        </w:rPr>
        <w:t>日</w:t>
      </w:r>
    </w:p>
    <w:p>
      <w:pPr>
        <w:keepNext w:val="0"/>
        <w:keepLines w:val="0"/>
        <w:pageBreakBefore w:val="0"/>
        <w:widowControl w:val="0"/>
        <w:kinsoku/>
        <w:wordWrap/>
        <w:overflowPunct/>
        <w:topLinePunct w:val="0"/>
        <w:autoSpaceDE/>
        <w:autoSpaceDN/>
        <w:bidi w:val="0"/>
        <w:adjustRightInd/>
        <w:snapToGrid/>
        <w:spacing w:line="440" w:lineRule="exact"/>
        <w:ind w:firstLine="3200" w:firstLineChars="1000"/>
        <w:jc w:val="both"/>
        <w:textAlignment w:val="auto"/>
        <w:rPr>
          <w:rFonts w:hint="eastAsia" w:ascii="仿宋" w:hAnsi="仿宋" w:eastAsia="仿宋" w:cs="仿宋"/>
          <w:bCs/>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3200" w:firstLineChars="1000"/>
        <w:jc w:val="both"/>
        <w:textAlignment w:val="auto"/>
        <w:rPr>
          <w:rFonts w:ascii="仿宋" w:hAnsi="仿宋" w:eastAsia="仿宋" w:cs="仿宋"/>
          <w:bCs/>
          <w:kern w:val="2"/>
          <w:sz w:val="32"/>
          <w:szCs w:val="32"/>
        </w:rPr>
      </w:pPr>
    </w:p>
    <w:p>
      <w:pPr>
        <w:autoSpaceDE/>
        <w:autoSpaceDN/>
        <w:adjustRightInd/>
        <w:spacing w:line="400" w:lineRule="exact"/>
        <w:jc w:val="both"/>
        <w:rPr>
          <w:rFonts w:hint="eastAsia" w:ascii="黑体" w:hAnsi="黑体" w:eastAsia="黑体" w:cs="黑体"/>
          <w:kern w:val="2"/>
          <w:sz w:val="28"/>
          <w:szCs w:val="28"/>
          <w:lang w:eastAsia="zh-CN"/>
        </w:rPr>
      </w:pPr>
    </w:p>
    <w:p>
      <w:pPr>
        <w:autoSpaceDE/>
        <w:autoSpaceDN/>
        <w:adjustRightInd/>
        <w:spacing w:line="400" w:lineRule="exact"/>
        <w:jc w:val="both"/>
        <w:rPr>
          <w:rFonts w:hint="eastAsia" w:ascii="黑体" w:hAnsi="黑体" w:eastAsia="黑体" w:cs="黑体"/>
          <w:kern w:val="2"/>
          <w:sz w:val="28"/>
          <w:szCs w:val="28"/>
        </w:rPr>
      </w:pPr>
    </w:p>
    <w:p>
      <w:pPr>
        <w:autoSpaceDE/>
        <w:autoSpaceDN/>
        <w:adjustRightInd/>
        <w:spacing w:line="400" w:lineRule="exact"/>
        <w:jc w:val="both"/>
        <w:rPr>
          <w:rFonts w:hint="eastAsia" w:ascii="黑体" w:hAnsi="黑体" w:eastAsia="黑体" w:cs="黑体"/>
          <w:kern w:val="2"/>
          <w:sz w:val="28"/>
          <w:szCs w:val="28"/>
        </w:rPr>
      </w:pPr>
    </w:p>
    <w:p>
      <w:pPr>
        <w:autoSpaceDE/>
        <w:autoSpaceDN/>
        <w:adjustRightInd/>
        <w:spacing w:line="400" w:lineRule="exact"/>
        <w:jc w:val="both"/>
        <w:rPr>
          <w:rFonts w:hint="eastAsia" w:ascii="黑体" w:hAnsi="黑体" w:eastAsia="黑体" w:cs="黑体"/>
          <w:kern w:val="2"/>
          <w:sz w:val="28"/>
          <w:szCs w:val="28"/>
        </w:rPr>
      </w:pPr>
    </w:p>
    <w:p>
      <w:pPr>
        <w:autoSpaceDE/>
        <w:autoSpaceDN/>
        <w:adjustRightInd/>
        <w:spacing w:line="400" w:lineRule="exact"/>
        <w:jc w:val="both"/>
        <w:rPr>
          <w:rFonts w:hint="eastAsia" w:ascii="黑体" w:hAnsi="黑体" w:eastAsia="黑体" w:cs="黑体"/>
          <w:kern w:val="2"/>
          <w:sz w:val="28"/>
          <w:szCs w:val="28"/>
        </w:rPr>
      </w:pPr>
    </w:p>
    <w:p>
      <w:pPr>
        <w:autoSpaceDE/>
        <w:autoSpaceDN/>
        <w:adjustRightInd/>
        <w:spacing w:line="400" w:lineRule="exact"/>
        <w:jc w:val="both"/>
        <w:rPr>
          <w:rFonts w:hint="eastAsia" w:ascii="黑体" w:hAnsi="黑体" w:eastAsia="黑体" w:cs="黑体"/>
          <w:kern w:val="2"/>
          <w:sz w:val="28"/>
          <w:szCs w:val="28"/>
        </w:rPr>
      </w:pPr>
    </w:p>
    <w:p>
      <w:pPr>
        <w:autoSpaceDE/>
        <w:autoSpaceDN/>
        <w:adjustRightInd/>
        <w:spacing w:line="370" w:lineRule="exact"/>
        <w:jc w:val="both"/>
        <w:rPr>
          <w:rFonts w:hint="eastAsia" w:ascii="新宋体" w:hAnsi="新宋体" w:eastAsia="新宋体" w:cs="新宋体"/>
          <w:b/>
          <w:kern w:val="2"/>
          <w:sz w:val="28"/>
          <w:szCs w:val="28"/>
          <w:lang w:val="en-US" w:eastAsia="zh-CN" w:bidi="zh-CN"/>
        </w:rPr>
      </w:pPr>
      <w:r>
        <w:rPr>
          <w:rFonts w:hint="eastAsia" w:ascii="新宋体" w:hAnsi="新宋体" w:eastAsia="新宋体" w:cs="新宋体"/>
          <w:b/>
          <w:kern w:val="2"/>
          <w:sz w:val="28"/>
          <w:szCs w:val="28"/>
          <w:lang w:bidi="zh-CN"/>
        </w:rPr>
        <w:t>附件：</w:t>
      </w:r>
      <w:r>
        <w:rPr>
          <w:rFonts w:hint="eastAsia" w:ascii="新宋体" w:hAnsi="新宋体" w:eastAsia="新宋体" w:cs="新宋体"/>
          <w:b/>
          <w:kern w:val="2"/>
          <w:sz w:val="28"/>
          <w:szCs w:val="28"/>
          <w:lang w:val="en-US" w:eastAsia="zh-CN" w:bidi="zh-CN"/>
        </w:rPr>
        <w:t>1</w:t>
      </w:r>
    </w:p>
    <w:p>
      <w:pPr>
        <w:autoSpaceDE/>
        <w:autoSpaceDN/>
        <w:adjustRightInd/>
        <w:spacing w:line="370" w:lineRule="exact"/>
        <w:jc w:val="center"/>
        <w:rPr>
          <w:rFonts w:hint="eastAsia" w:ascii="新宋体" w:hAnsi="新宋体" w:eastAsia="新宋体" w:cs="新宋体"/>
          <w:b/>
          <w:kern w:val="2"/>
          <w:sz w:val="32"/>
          <w:szCs w:val="32"/>
          <w:lang w:bidi="zh-CN"/>
        </w:rPr>
      </w:pPr>
      <w:r>
        <w:rPr>
          <w:rFonts w:hint="eastAsia" w:ascii="新宋体" w:hAnsi="新宋体" w:eastAsia="新宋体" w:cs="新宋体"/>
          <w:b/>
          <w:kern w:val="2"/>
          <w:sz w:val="32"/>
          <w:szCs w:val="32"/>
          <w:lang w:bidi="zh-CN"/>
        </w:rPr>
        <w:t>培</w:t>
      </w:r>
      <w:r>
        <w:rPr>
          <w:rFonts w:hint="eastAsia" w:ascii="新宋体" w:hAnsi="新宋体" w:eastAsia="新宋体" w:cs="新宋体"/>
          <w:b/>
          <w:kern w:val="2"/>
          <w:sz w:val="32"/>
          <w:szCs w:val="32"/>
          <w:lang w:val="en-US" w:bidi="zh-CN"/>
        </w:rPr>
        <w:t xml:space="preserve"> </w:t>
      </w:r>
      <w:r>
        <w:rPr>
          <w:rFonts w:hint="eastAsia" w:ascii="新宋体" w:hAnsi="新宋体" w:eastAsia="新宋体" w:cs="新宋体"/>
          <w:b/>
          <w:kern w:val="2"/>
          <w:sz w:val="32"/>
          <w:szCs w:val="32"/>
          <w:lang w:bidi="zh-CN"/>
        </w:rPr>
        <w:t>训</w:t>
      </w:r>
      <w:r>
        <w:rPr>
          <w:rFonts w:hint="eastAsia" w:ascii="新宋体" w:hAnsi="新宋体" w:eastAsia="新宋体" w:cs="新宋体"/>
          <w:b/>
          <w:kern w:val="2"/>
          <w:sz w:val="32"/>
          <w:szCs w:val="32"/>
          <w:lang w:val="en-US" w:bidi="zh-CN"/>
        </w:rPr>
        <w:t xml:space="preserve"> </w:t>
      </w:r>
      <w:r>
        <w:rPr>
          <w:rFonts w:hint="eastAsia" w:ascii="新宋体" w:hAnsi="新宋体" w:eastAsia="新宋体" w:cs="新宋体"/>
          <w:b/>
          <w:kern w:val="2"/>
          <w:sz w:val="32"/>
          <w:szCs w:val="32"/>
          <w:lang w:bidi="zh-CN"/>
        </w:rPr>
        <w:t>内</w:t>
      </w:r>
      <w:r>
        <w:rPr>
          <w:rFonts w:hint="eastAsia" w:ascii="新宋体" w:hAnsi="新宋体" w:eastAsia="新宋体" w:cs="新宋体"/>
          <w:b/>
          <w:kern w:val="2"/>
          <w:sz w:val="32"/>
          <w:szCs w:val="32"/>
          <w:lang w:val="en-US" w:bidi="zh-CN"/>
        </w:rPr>
        <w:t xml:space="preserve"> </w:t>
      </w:r>
      <w:r>
        <w:rPr>
          <w:rFonts w:hint="eastAsia" w:ascii="新宋体" w:hAnsi="新宋体" w:eastAsia="新宋体" w:cs="新宋体"/>
          <w:b/>
          <w:kern w:val="2"/>
          <w:sz w:val="32"/>
          <w:szCs w:val="32"/>
          <w:lang w:bidi="zh-CN"/>
        </w:rPr>
        <w:t>容</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一、“三能”体系搭建实操要点</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(一)三项制度改革的实施要点</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三项制度改革领导与推进工作组的建设</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三项制度改革目标计划与配套文件的制定</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人力资源信息化与对标管理的关键实施步骤</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三项制度改革风险评估与反馈机制体系建设</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（二）国企</w:t>
      </w:r>
      <w:r>
        <w:rPr>
          <w:rFonts w:hint="eastAsia" w:ascii="楷体" w:hAnsi="楷体" w:eastAsia="楷体" w:cs="楷体"/>
          <w:b w:val="0"/>
          <w:bCs/>
          <w:color w:val="000000" w:themeColor="text1"/>
          <w:sz w:val="28"/>
          <w:szCs w:val="28"/>
          <w:lang w:eastAsia="zh-CN"/>
          <w14:textFill>
            <w14:solidFill>
              <w14:schemeClr w14:val="tx1"/>
            </w14:solidFill>
          </w14:textFill>
        </w:rPr>
        <w:t>机构</w:t>
      </w:r>
      <w:r>
        <w:rPr>
          <w:rFonts w:hint="eastAsia" w:ascii="楷体" w:hAnsi="楷体" w:eastAsia="楷体" w:cs="楷体"/>
          <w:b w:val="0"/>
          <w:bCs/>
          <w:color w:val="000000" w:themeColor="text1"/>
          <w:sz w:val="28"/>
          <w:szCs w:val="28"/>
          <w14:textFill>
            <w14:solidFill>
              <w14:schemeClr w14:val="tx1"/>
            </w14:solidFill>
          </w14:textFill>
        </w:rPr>
        <w:t>与岗位管理</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组织机构形式及适用条件</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机构设计和部门设置的原则</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部门及岗位职责说明书编写思路、技巧</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组织授权体系的原则和技巧分享</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(三)管理人员能上能下</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设计管理人员岗位职责和任职条件</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设计管理人员选拔任用机制</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设计管理人员日常监督和综合考核评价机制</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(四)员工能进能出</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公开招聘选聘体系流程及要点设计</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劳动合同管理风险点</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人员结构优化设计</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员工退出渠道及标准设计</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5、劳动关系管理及劳动纠纷法律风险防控</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(五)收入能高能低</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如何理解国企工资总额的“一适应、两挂钩”</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国企工资总额增减机制对三项制度的影响</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lang w:eastAsia="zh-CN"/>
          <w14:textFill>
            <w14:solidFill>
              <w14:schemeClr w14:val="tx1"/>
            </w14:solidFill>
          </w14:textFill>
        </w:rPr>
        <w:t>二、</w:t>
      </w:r>
      <w:r>
        <w:rPr>
          <w:rFonts w:hint="eastAsia" w:ascii="黑体" w:hAnsi="黑体" w:eastAsia="黑体" w:cs="黑体"/>
          <w:b w:val="0"/>
          <w:bCs/>
          <w:color w:val="000000" w:themeColor="text1"/>
          <w:sz w:val="28"/>
          <w:szCs w:val="28"/>
          <w14:textFill>
            <w14:solidFill>
              <w14:schemeClr w14:val="tx1"/>
            </w14:solidFill>
          </w14:textFill>
        </w:rPr>
        <w:t>构建企业人力资源基础管理体系</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（一）组织机构和岗位体系优化</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机构设计和部门设置的原则</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管理层级和管理幅度的设计安排</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部门工作说明书编写难点和案例分享</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岗位设置和定编存在的问题及解决策略</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5</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关键岗位如何识别</w:t>
      </w:r>
      <w:r>
        <w:rPr>
          <w:rFonts w:hint="eastAsia" w:ascii="仿宋" w:hAnsi="仿宋" w:eastAsia="仿宋" w:cs="宋体"/>
          <w:bCs/>
          <w:color w:val="000000" w:themeColor="text1"/>
          <w:sz w:val="28"/>
          <w:szCs w:val="28"/>
          <w:lang w:eastAsia="zh-CN"/>
          <w14:textFill>
            <w14:solidFill>
              <w14:schemeClr w14:val="tx1"/>
            </w14:solidFill>
          </w14:textFill>
        </w:rPr>
        <w:t>，</w:t>
      </w:r>
      <w:r>
        <w:rPr>
          <w:rFonts w:hint="eastAsia" w:ascii="仿宋" w:hAnsi="仿宋" w:eastAsia="仿宋" w:cs="宋体"/>
          <w:bCs/>
          <w:color w:val="000000" w:themeColor="text1"/>
          <w:sz w:val="28"/>
          <w:szCs w:val="28"/>
          <w14:textFill>
            <w14:solidFill>
              <w14:schemeClr w14:val="tx1"/>
            </w14:solidFill>
          </w14:textFill>
        </w:rPr>
        <w:t>判断关键岗位的四个维度</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（二）科学开展岗位评价</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1.岗位评价三模型</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2.岗位评价四方法</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lang w:val="en-US" w:eastAsia="zh-CN"/>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3.岗位评价的基本作用</w:t>
      </w:r>
      <w:r>
        <w:rPr>
          <w:rFonts w:hint="eastAsia" w:ascii="仿宋" w:hAnsi="仿宋" w:eastAsia="仿宋" w:cs="宋体"/>
          <w:bCs/>
          <w:color w:val="000000" w:themeColor="text1"/>
          <w:sz w:val="28"/>
          <w:szCs w:val="28"/>
          <w:lang w:val="en-US" w:eastAsia="zh-CN"/>
          <w14:textFill>
            <w14:solidFill>
              <w14:schemeClr w14:val="tx1"/>
            </w14:solidFill>
          </w14:textFill>
        </w:rPr>
        <w:t xml:space="preserve">      </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4.岗位评价谁来做比较合适</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5.岗位价值度测定与岗位等级划分</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（三）职位体系与员工职业发展</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1.为什么要建立职位体系</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2.职位序列设置几种模式</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3.各类员工能力模型设计方法和案例分享</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4.职位体系管理办法设计要点</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5.员工职业发展与薪酬绩效的衔接</w:t>
      </w:r>
    </w:p>
    <w:p>
      <w:pPr>
        <w:keepNext w:val="0"/>
        <w:keepLines w:val="0"/>
        <w:pageBreakBefore w:val="0"/>
        <w:kinsoku/>
        <w:wordWrap/>
        <w:overflowPunct/>
        <w:topLinePunct w:val="0"/>
        <w:autoSpaceDN w:val="0"/>
        <w:bidi w:val="0"/>
        <w:snapToGrid/>
        <w:spacing w:line="340" w:lineRule="exact"/>
        <w:ind w:firstLine="560" w:firstLineChars="200"/>
        <w:textAlignment w:val="auto"/>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三</w:t>
      </w:r>
      <w:r>
        <w:rPr>
          <w:rFonts w:hint="eastAsia" w:ascii="黑体" w:hAnsi="黑体" w:eastAsia="黑体" w:cs="黑体"/>
          <w:color w:val="000000" w:themeColor="text1"/>
          <w:sz w:val="28"/>
          <w:szCs w:val="28"/>
          <w14:textFill>
            <w14:solidFill>
              <w14:schemeClr w14:val="tx1"/>
            </w14:solidFill>
          </w14:textFill>
        </w:rPr>
        <w:t>、国有企业数字化转型</w:t>
      </w:r>
    </w:p>
    <w:p>
      <w:pPr>
        <w:keepNext w:val="0"/>
        <w:keepLines w:val="0"/>
        <w:pageBreakBefore w:val="0"/>
        <w:kinsoku/>
        <w:wordWrap/>
        <w:overflowPunct/>
        <w:topLinePunct w:val="0"/>
        <w:autoSpaceDN w:val="0"/>
        <w:bidi w:val="0"/>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w:t>
      </w:r>
      <w:r>
        <w:rPr>
          <w:rFonts w:hint="eastAsia" w:ascii="仿宋" w:hAnsi="仿宋" w:eastAsia="仿宋" w:cs="宋体"/>
          <w:bCs/>
          <w:color w:val="000000" w:themeColor="text1"/>
          <w:sz w:val="28"/>
          <w:szCs w:val="28"/>
          <w14:textFill>
            <w14:solidFill>
              <w14:schemeClr w14:val="tx1"/>
            </w14:solidFill>
          </w14:textFill>
        </w:rPr>
        <w:fldChar w:fldCharType="begin"/>
      </w:r>
      <w:r>
        <w:rPr>
          <w:rFonts w:hint="eastAsia" w:ascii="仿宋" w:hAnsi="仿宋" w:eastAsia="仿宋" w:cs="宋体"/>
          <w:bCs/>
          <w:color w:val="000000" w:themeColor="text1"/>
          <w:sz w:val="28"/>
          <w:szCs w:val="28"/>
          <w14:textFill>
            <w14:solidFill>
              <w14:schemeClr w14:val="tx1"/>
            </w14:solidFill>
          </w14:textFill>
        </w:rPr>
        <w:instrText xml:space="preserve"> HYPERLINK "http://www.sasac.gov.cn/n4470048/n13461446/n15927611/n16058233/c16135120/content.html" \t "http://www.sasac.gov.cn/n4470048/n13461446/n15927611/_blank"</w:instrText>
      </w:r>
      <w:r>
        <w:rPr>
          <w:rFonts w:hint="eastAsia" w:ascii="仿宋" w:hAnsi="仿宋" w:eastAsia="仿宋" w:cs="宋体"/>
          <w:bCs/>
          <w:color w:val="000000" w:themeColor="text1"/>
          <w:sz w:val="28"/>
          <w:szCs w:val="28"/>
          <w14:textFill>
            <w14:solidFill>
              <w14:schemeClr w14:val="tx1"/>
            </w14:solidFill>
          </w14:textFill>
        </w:rPr>
        <w:fldChar w:fldCharType="separate"/>
      </w:r>
      <w:r>
        <w:rPr>
          <w:rFonts w:hint="eastAsia" w:ascii="仿宋" w:hAnsi="仿宋" w:eastAsia="仿宋" w:cs="宋体"/>
          <w:bCs/>
          <w:color w:val="000000" w:themeColor="text1"/>
          <w:sz w:val="28"/>
          <w:szCs w:val="28"/>
          <w14:textFill>
            <w14:solidFill>
              <w14:schemeClr w14:val="tx1"/>
            </w14:solidFill>
          </w14:textFill>
        </w:rPr>
        <w:t>数字化转型的基本认识与参考架构</w:t>
      </w:r>
    </w:p>
    <w:p>
      <w:pPr>
        <w:keepNext w:val="0"/>
        <w:keepLines w:val="0"/>
        <w:pageBreakBefore w:val="0"/>
        <w:kinsoku/>
        <w:wordWrap/>
        <w:overflowPunct/>
        <w:topLinePunct w:val="0"/>
        <w:autoSpaceDN w:val="0"/>
        <w:bidi w:val="0"/>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fldChar w:fldCharType="end"/>
      </w:r>
      <w:r>
        <w:rPr>
          <w:rFonts w:hint="eastAsia" w:ascii="仿宋" w:hAnsi="仿宋" w:eastAsia="仿宋" w:cs="宋体"/>
          <w:bCs/>
          <w:color w:val="000000" w:themeColor="text1"/>
          <w:sz w:val="28"/>
          <w:szCs w:val="28"/>
          <w14:textFill>
            <w14:solidFill>
              <w14:schemeClr w14:val="tx1"/>
            </w14:solidFill>
          </w14:textFill>
        </w:rPr>
        <w:t>2.数字化转型的三大类价值效益</w:t>
      </w:r>
    </w:p>
    <w:p>
      <w:pPr>
        <w:keepNext w:val="0"/>
        <w:keepLines w:val="0"/>
        <w:pageBreakBefore w:val="0"/>
        <w:kinsoku/>
        <w:wordWrap/>
        <w:overflowPunct/>
        <w:topLinePunct w:val="0"/>
        <w:autoSpaceDN w:val="0"/>
        <w:bidi w:val="0"/>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3.以价值效益为导向推进数字化转型的五大重点任务</w:t>
      </w:r>
    </w:p>
    <w:p>
      <w:pPr>
        <w:keepNext w:val="0"/>
        <w:keepLines w:val="0"/>
        <w:pageBreakBefore w:val="0"/>
        <w:kinsoku/>
        <w:wordWrap/>
        <w:overflowPunct/>
        <w:topLinePunct w:val="0"/>
        <w:autoSpaceDN w:val="0"/>
        <w:bidi w:val="0"/>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4.数字化转型的五个发展阶段</w:t>
      </w:r>
    </w:p>
    <w:p>
      <w:pPr>
        <w:keepNext w:val="0"/>
        <w:keepLines w:val="0"/>
        <w:pageBreakBefore w:val="0"/>
        <w:kinsoku/>
        <w:wordWrap/>
        <w:overflowPunct/>
        <w:topLinePunct w:val="0"/>
        <w:autoSpaceDN w:val="0"/>
        <w:bidi w:val="0"/>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5.数字化转型战略</w:t>
      </w:r>
    </w:p>
    <w:p>
      <w:pPr>
        <w:keepNext w:val="0"/>
        <w:keepLines w:val="0"/>
        <w:pageBreakBefore w:val="0"/>
        <w:kinsoku/>
        <w:wordWrap/>
        <w:overflowPunct/>
        <w:topLinePunct w:val="0"/>
        <w:autoSpaceDN w:val="0"/>
        <w:bidi w:val="0"/>
        <w:snapToGrid/>
        <w:spacing w:line="340" w:lineRule="exact"/>
        <w:ind w:firstLine="560" w:firstLineChars="200"/>
        <w:textAlignment w:val="auto"/>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四</w:t>
      </w:r>
      <w:r>
        <w:rPr>
          <w:rFonts w:hint="eastAsia" w:ascii="黑体" w:hAnsi="黑体" w:eastAsia="黑体" w:cs="黑体"/>
          <w:color w:val="000000" w:themeColor="text1"/>
          <w:sz w:val="28"/>
          <w:szCs w:val="28"/>
          <w14:textFill>
            <w14:solidFill>
              <w14:schemeClr w14:val="tx1"/>
            </w14:solidFill>
          </w14:textFill>
        </w:rPr>
        <w:t>、国有资本投资公司、运营公司</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1.定位及职责</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2.组建方式</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3.授权机制</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4.治理结构</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5.运行模式</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6.监督与约束机制</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7.推进难点问题解析</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8.典型案例解析</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五、深化企业薪酬绩效管理制度改革</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（一）现代薪酬体系构建</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1.如何制定国企工资总额管理办法和预算方案</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2.薪酬调查的目的、范围和薪酬数据分析方法</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3.薪酬结构设计比较分析</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4.薪酬标准体系几种设计方法</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5.各类人员的薪酬差距多大比较合适</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6.绩效工资的种类与激励力度</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7.不同类别员工的薪酬制度模式和案例分享</w:t>
      </w:r>
    </w:p>
    <w:p>
      <w:pPr>
        <w:keepNext w:val="0"/>
        <w:keepLines w:val="0"/>
        <w:pageBreakBefore w:val="0"/>
        <w:kinsoku/>
        <w:wordWrap/>
        <w:overflowPunct/>
        <w:topLinePunct w:val="0"/>
        <w:autoSpaceDN w:val="0"/>
        <w:bidi w:val="0"/>
        <w:snapToGrid/>
        <w:spacing w:line="340" w:lineRule="exact"/>
        <w:ind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（二）现代绩效体系构建</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1.现代绩效管理体系框架</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2.BSC、KPI、KSF等绩效管理工具的应用</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3.组织和员工考核指标设计方法与案例分享</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4.分子公司对职能部门逆向考核的出发点和考核指标设计</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5.如何解决干多干少一个样、干好干坏一个样的问题</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6.如何设计职能部门与生产单位的考核系数</w:t>
      </w:r>
    </w:p>
    <w:p>
      <w:pPr>
        <w:keepNext w:val="0"/>
        <w:keepLines w:val="0"/>
        <w:pageBreakBefore w:val="0"/>
        <w:widowControl/>
        <w:kinsoku/>
        <w:wordWrap/>
        <w:overflowPunct/>
        <w:topLinePunct w:val="0"/>
        <w:autoSpaceDE/>
        <w:autoSpaceDN w:val="0"/>
        <w:bidi w:val="0"/>
        <w:adjustRightInd/>
        <w:snapToGrid/>
        <w:spacing w:line="340" w:lineRule="exact"/>
        <w:ind w:firstLine="560" w:firstLineChars="200"/>
        <w:textAlignment w:val="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7.特殊贡献奖励的重要性与案例分享</w:t>
      </w:r>
    </w:p>
    <w:p>
      <w:pPr>
        <w:keepNext w:val="0"/>
        <w:keepLines w:val="0"/>
        <w:pageBreakBefore w:val="0"/>
        <w:widowControl/>
        <w:kinsoku/>
        <w:wordWrap/>
        <w:overflowPunct/>
        <w:topLinePunct w:val="0"/>
        <w:autoSpaceDE/>
        <w:autoSpaceDN/>
        <w:bidi w:val="0"/>
        <w:snapToGrid/>
        <w:spacing w:line="340" w:lineRule="exact"/>
        <w:jc w:val="both"/>
        <w:textAlignment w:val="auto"/>
        <w:rPr>
          <w:rStyle w:val="8"/>
          <w:rFonts w:hint="eastAsia" w:ascii="黑体" w:hAnsi="黑体" w:eastAsia="黑体" w:cs="黑体"/>
          <w:b w:val="0"/>
          <w:bCs w:val="0"/>
          <w:color w:val="000000"/>
          <w:sz w:val="28"/>
          <w:szCs w:val="28"/>
          <w:lang w:eastAsia="zh-CN"/>
        </w:rPr>
      </w:pPr>
    </w:p>
    <w:p>
      <w:pPr>
        <w:widowControl/>
        <w:autoSpaceDE/>
        <w:autoSpaceDN/>
        <w:spacing w:line="460" w:lineRule="exact"/>
        <w:jc w:val="both"/>
        <w:rPr>
          <w:rStyle w:val="8"/>
          <w:rFonts w:hint="default" w:ascii="宋体" w:hAnsi="宋体" w:eastAsia="宋体" w:cs="宋体"/>
          <w:b/>
          <w:bCs/>
          <w:color w:val="000000"/>
          <w:sz w:val="28"/>
          <w:szCs w:val="28"/>
          <w:lang w:val="en-US"/>
        </w:rPr>
      </w:pPr>
      <w:r>
        <w:rPr>
          <w:rStyle w:val="8"/>
          <w:rFonts w:hint="eastAsia" w:ascii="宋体" w:hAnsi="宋体" w:eastAsia="宋体" w:cs="宋体"/>
          <w:b/>
          <w:bCs/>
          <w:color w:val="000000"/>
          <w:sz w:val="28"/>
          <w:szCs w:val="28"/>
        </w:rPr>
        <w:t>附件</w:t>
      </w:r>
      <w:r>
        <w:rPr>
          <w:rStyle w:val="8"/>
          <w:rFonts w:hint="eastAsia" w:cs="宋体"/>
          <w:b/>
          <w:bCs/>
          <w:color w:val="000000"/>
          <w:sz w:val="28"/>
          <w:szCs w:val="28"/>
          <w:lang w:eastAsia="zh-CN"/>
        </w:rPr>
        <w:t>：</w:t>
      </w:r>
      <w:r>
        <w:rPr>
          <w:rStyle w:val="8"/>
          <w:rFonts w:hint="eastAsia" w:cs="宋体"/>
          <w:b/>
          <w:bCs/>
          <w:color w:val="000000"/>
          <w:sz w:val="28"/>
          <w:szCs w:val="28"/>
          <w:lang w:val="en-US" w:eastAsia="zh-CN"/>
        </w:rPr>
        <w:t>2</w:t>
      </w:r>
    </w:p>
    <w:p>
      <w:pPr>
        <w:widowControl/>
        <w:autoSpaceDE/>
        <w:autoSpaceDN/>
        <w:spacing w:line="460" w:lineRule="exact"/>
        <w:jc w:val="center"/>
        <w:rPr>
          <w:rStyle w:val="8"/>
          <w:rFonts w:cs="宋体"/>
          <w:color w:val="000000"/>
          <w:sz w:val="28"/>
          <w:szCs w:val="28"/>
          <w:lang w:val="zh-CN"/>
        </w:rPr>
      </w:pPr>
      <w:r>
        <w:rPr>
          <w:rStyle w:val="8"/>
          <w:rFonts w:hint="eastAsia" w:ascii="Times New Roman" w:hAnsi="Times New Roman" w:cs="宋体"/>
          <w:color w:val="000000"/>
          <w:sz w:val="28"/>
          <w:szCs w:val="28"/>
          <w:lang w:val="zh-CN"/>
        </w:rPr>
        <w:t>国有企业三项制度改革、人力资源管理体系建设、数字化转型与授权经营机制改革专题培训班</w:t>
      </w:r>
      <w:r>
        <w:rPr>
          <w:rStyle w:val="8"/>
          <w:rFonts w:hint="eastAsia" w:cs="宋体"/>
          <w:color w:val="000000"/>
          <w:sz w:val="28"/>
          <w:szCs w:val="28"/>
          <w:lang w:val="zh-CN"/>
        </w:rPr>
        <w:t>报名回执表</w:t>
      </w:r>
    </w:p>
    <w:tbl>
      <w:tblPr>
        <w:tblStyle w:val="6"/>
        <w:tblpPr w:leftFromText="180" w:rightFromText="180" w:vertAnchor="page" w:horzAnchor="page" w:tblpX="1278" w:tblpY="327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849"/>
        <w:gridCol w:w="1282"/>
        <w:gridCol w:w="1984"/>
        <w:gridCol w:w="157"/>
        <w:gridCol w:w="687"/>
        <w:gridCol w:w="309"/>
        <w:gridCol w:w="541"/>
        <w:gridCol w:w="29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63"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单位名称</w:t>
            </w:r>
          </w:p>
        </w:tc>
        <w:tc>
          <w:tcPr>
            <w:tcW w:w="4959" w:type="dxa"/>
            <w:gridSpan w:val="5"/>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850" w:type="dxa"/>
            <w:gridSpan w:val="2"/>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邮编</w:t>
            </w:r>
          </w:p>
        </w:tc>
        <w:tc>
          <w:tcPr>
            <w:tcW w:w="2275" w:type="dxa"/>
            <w:gridSpan w:val="2"/>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63"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单位地址</w:t>
            </w:r>
          </w:p>
        </w:tc>
        <w:tc>
          <w:tcPr>
            <w:tcW w:w="8084" w:type="dxa"/>
            <w:gridSpan w:val="9"/>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3"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联 系 人</w:t>
            </w:r>
          </w:p>
        </w:tc>
        <w:tc>
          <w:tcPr>
            <w:tcW w:w="2131" w:type="dxa"/>
            <w:gridSpan w:val="2"/>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3137" w:type="dxa"/>
            <w:gridSpan w:val="4"/>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部门职务</w:t>
            </w:r>
          </w:p>
        </w:tc>
        <w:tc>
          <w:tcPr>
            <w:tcW w:w="2816" w:type="dxa"/>
            <w:gridSpan w:val="3"/>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3"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办公电话</w:t>
            </w:r>
          </w:p>
        </w:tc>
        <w:tc>
          <w:tcPr>
            <w:tcW w:w="2131" w:type="dxa"/>
            <w:gridSpan w:val="2"/>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3137" w:type="dxa"/>
            <w:gridSpan w:val="4"/>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手    机</w:t>
            </w:r>
          </w:p>
        </w:tc>
        <w:tc>
          <w:tcPr>
            <w:tcW w:w="2816" w:type="dxa"/>
            <w:gridSpan w:val="3"/>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3"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传    真</w:t>
            </w:r>
          </w:p>
        </w:tc>
        <w:tc>
          <w:tcPr>
            <w:tcW w:w="2131" w:type="dxa"/>
            <w:gridSpan w:val="2"/>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3137" w:type="dxa"/>
            <w:gridSpan w:val="4"/>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电子信箱</w:t>
            </w:r>
          </w:p>
        </w:tc>
        <w:tc>
          <w:tcPr>
            <w:tcW w:w="2816" w:type="dxa"/>
            <w:gridSpan w:val="3"/>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3"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参加培训人员</w:t>
            </w:r>
          </w:p>
        </w:tc>
        <w:tc>
          <w:tcPr>
            <w:tcW w:w="849"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性别</w:t>
            </w:r>
          </w:p>
        </w:tc>
        <w:tc>
          <w:tcPr>
            <w:tcW w:w="1282"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职务</w:t>
            </w:r>
          </w:p>
        </w:tc>
        <w:tc>
          <w:tcPr>
            <w:tcW w:w="1984"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电话</w:t>
            </w:r>
          </w:p>
        </w:tc>
        <w:tc>
          <w:tcPr>
            <w:tcW w:w="1985" w:type="dxa"/>
            <w:gridSpan w:val="5"/>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手机</w:t>
            </w:r>
          </w:p>
        </w:tc>
        <w:tc>
          <w:tcPr>
            <w:tcW w:w="1984"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849"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282"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984"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985" w:type="dxa"/>
            <w:gridSpan w:val="5"/>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984"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849"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282"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984"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985" w:type="dxa"/>
            <w:gridSpan w:val="5"/>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984"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3"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849"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282"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984"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985" w:type="dxa"/>
            <w:gridSpan w:val="5"/>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c>
          <w:tcPr>
            <w:tcW w:w="1984" w:type="dxa"/>
            <w:vAlign w:val="center"/>
          </w:tcPr>
          <w:p>
            <w:pPr>
              <w:widowControl/>
              <w:autoSpaceDE/>
              <w:autoSpaceDN/>
              <w:spacing w:line="460" w:lineRule="exact"/>
              <w:jc w:val="both"/>
              <w:rPr>
                <w:rStyle w:val="8"/>
                <w:rFonts w:ascii="仿宋" w:hAnsi="仿宋" w:eastAsia="仿宋" w:cs="仿宋"/>
                <w:b w:val="0"/>
                <w:bCs w:val="0"/>
                <w:color w:val="000000"/>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63"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是否住宿</w:t>
            </w:r>
          </w:p>
        </w:tc>
        <w:tc>
          <w:tcPr>
            <w:tcW w:w="2131" w:type="dxa"/>
            <w:gridSpan w:val="2"/>
            <w:vAlign w:val="center"/>
          </w:tcPr>
          <w:p>
            <w:pPr>
              <w:widowControl/>
              <w:autoSpaceDE/>
              <w:autoSpaceDN/>
              <w:spacing w:line="460" w:lineRule="exact"/>
              <w:jc w:val="both"/>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□是     □否</w:t>
            </w:r>
          </w:p>
        </w:tc>
        <w:tc>
          <w:tcPr>
            <w:tcW w:w="1984"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住宿标准</w:t>
            </w:r>
          </w:p>
        </w:tc>
        <w:tc>
          <w:tcPr>
            <w:tcW w:w="3969" w:type="dxa"/>
            <w:gridSpan w:val="6"/>
          </w:tcPr>
          <w:p>
            <w:pPr>
              <w:widowControl/>
              <w:autoSpaceDE/>
              <w:autoSpaceDN/>
              <w:spacing w:line="460" w:lineRule="exact"/>
              <w:jc w:val="both"/>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□单住(需另补床位费) □合住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63"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参会地点</w:t>
            </w:r>
          </w:p>
        </w:tc>
        <w:tc>
          <w:tcPr>
            <w:tcW w:w="2131" w:type="dxa"/>
            <w:gridSpan w:val="2"/>
            <w:vAlign w:val="center"/>
          </w:tcPr>
          <w:p>
            <w:pPr>
              <w:widowControl/>
              <w:autoSpaceDE/>
              <w:autoSpaceDN/>
              <w:spacing w:line="460" w:lineRule="exact"/>
              <w:jc w:val="center"/>
              <w:rPr>
                <w:rStyle w:val="8"/>
                <w:rFonts w:ascii="仿宋" w:hAnsi="仿宋" w:eastAsia="仿宋" w:cs="仿宋"/>
                <w:b w:val="0"/>
                <w:bCs w:val="0"/>
                <w:color w:val="000000"/>
                <w:szCs w:val="24"/>
                <w:lang w:val="zh-CN"/>
              </w:rPr>
            </w:pPr>
          </w:p>
        </w:tc>
        <w:tc>
          <w:tcPr>
            <w:tcW w:w="1984"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证书申报</w:t>
            </w:r>
          </w:p>
        </w:tc>
        <w:tc>
          <w:tcPr>
            <w:tcW w:w="3969" w:type="dxa"/>
            <w:gridSpan w:val="6"/>
            <w:vAlign w:val="center"/>
          </w:tcPr>
          <w:p>
            <w:pPr>
              <w:widowControl/>
              <w:autoSpaceDE/>
              <w:autoSpaceDN/>
              <w:spacing w:line="460" w:lineRule="exact"/>
              <w:jc w:val="both"/>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《高级人力资源经理》</w:t>
            </w:r>
            <w:r>
              <w:rPr>
                <w:rStyle w:val="8"/>
                <w:rFonts w:hint="eastAsia" w:ascii="仿宋" w:hAnsi="仿宋" w:eastAsia="仿宋" w:cs="仿宋"/>
                <w:b w:val="0"/>
                <w:bCs w:val="0"/>
                <w:color w:val="000000"/>
                <w:szCs w:val="24"/>
                <w:lang w:val="en-US" w:eastAsia="zh-CN"/>
              </w:rPr>
              <w:t xml:space="preserve"> </w:t>
            </w:r>
            <w:r>
              <w:rPr>
                <w:rStyle w:val="8"/>
                <w:rFonts w:hint="eastAsia" w:ascii="仿宋" w:hAnsi="仿宋" w:eastAsia="仿宋" w:cs="仿宋"/>
                <w:b w:val="0"/>
                <w:bCs w:val="0"/>
                <w:color w:val="000000"/>
                <w:szCs w:val="24"/>
                <w:lang w:val="zh-CN"/>
              </w:rPr>
              <w:t>□</w:t>
            </w:r>
          </w:p>
          <w:p>
            <w:pPr>
              <w:widowControl/>
              <w:autoSpaceDE/>
              <w:autoSpaceDN/>
              <w:spacing w:line="460" w:lineRule="exact"/>
              <w:jc w:val="both"/>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《战略规划师》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63"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标准选项</w:t>
            </w:r>
          </w:p>
        </w:tc>
        <w:tc>
          <w:tcPr>
            <w:tcW w:w="8084" w:type="dxa"/>
            <w:gridSpan w:val="9"/>
            <w:vAlign w:val="center"/>
          </w:tcPr>
          <w:p>
            <w:pPr>
              <w:widowControl/>
              <w:autoSpaceDE/>
              <w:autoSpaceDN/>
              <w:spacing w:line="460" w:lineRule="exact"/>
              <w:jc w:val="both"/>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A.2980元□       B.3980元□     C.5980元□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63" w:type="dxa"/>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付款方式</w:t>
            </w:r>
          </w:p>
        </w:tc>
        <w:tc>
          <w:tcPr>
            <w:tcW w:w="4272" w:type="dxa"/>
            <w:gridSpan w:val="4"/>
          </w:tcPr>
          <w:p>
            <w:pPr>
              <w:widowControl/>
              <w:autoSpaceDE/>
              <w:autoSpaceDN/>
              <w:spacing w:line="460" w:lineRule="exact"/>
              <w:jc w:val="both"/>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 xml:space="preserve">□银行     □网银 </w:t>
            </w:r>
          </w:p>
        </w:tc>
        <w:tc>
          <w:tcPr>
            <w:tcW w:w="996" w:type="dxa"/>
            <w:gridSpan w:val="2"/>
          </w:tcPr>
          <w:p>
            <w:pPr>
              <w:widowControl/>
              <w:autoSpaceDE/>
              <w:autoSpaceDN/>
              <w:spacing w:line="460" w:lineRule="exact"/>
              <w:jc w:val="both"/>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金额</w:t>
            </w:r>
          </w:p>
        </w:tc>
        <w:tc>
          <w:tcPr>
            <w:tcW w:w="2816" w:type="dxa"/>
            <w:gridSpan w:val="3"/>
          </w:tcPr>
          <w:p>
            <w:pPr>
              <w:widowControl/>
              <w:autoSpaceDE/>
              <w:autoSpaceDN/>
              <w:spacing w:line="460" w:lineRule="exact"/>
              <w:jc w:val="both"/>
              <w:rPr>
                <w:rStyle w:val="8"/>
                <w:rFonts w:ascii="仿宋" w:hAnsi="仿宋" w:eastAsia="仿宋" w:cs="仿宋"/>
                <w:b w:val="0"/>
                <w:bCs w:val="0"/>
                <w:color w:val="000000"/>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663" w:type="dxa"/>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需要与专家</w:t>
            </w:r>
          </w:p>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沟通的问题</w:t>
            </w:r>
          </w:p>
        </w:tc>
        <w:tc>
          <w:tcPr>
            <w:tcW w:w="8084" w:type="dxa"/>
            <w:gridSpan w:val="9"/>
          </w:tcPr>
          <w:p>
            <w:pPr>
              <w:widowControl/>
              <w:autoSpaceDE/>
              <w:autoSpaceDN/>
              <w:spacing w:line="460" w:lineRule="exact"/>
              <w:jc w:val="both"/>
              <w:rPr>
                <w:rStyle w:val="8"/>
                <w:rFonts w:ascii="仿宋" w:hAnsi="仿宋" w:eastAsia="仿宋" w:cs="仿宋"/>
                <w:b w:val="0"/>
                <w:bCs w:val="0"/>
                <w:color w:val="000000"/>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663"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收款账户</w:t>
            </w:r>
          </w:p>
        </w:tc>
        <w:tc>
          <w:tcPr>
            <w:tcW w:w="8084" w:type="dxa"/>
            <w:gridSpan w:val="9"/>
            <w:vAlign w:val="center"/>
          </w:tcPr>
          <w:p>
            <w:pPr>
              <w:widowControl/>
              <w:autoSpaceDE/>
              <w:autoSpaceDN/>
              <w:spacing w:line="460" w:lineRule="exact"/>
              <w:jc w:val="both"/>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 xml:space="preserve">单位名称：北京中建科信信息咨询中心 </w:t>
            </w:r>
          </w:p>
          <w:p>
            <w:pPr>
              <w:widowControl/>
              <w:autoSpaceDE/>
              <w:autoSpaceDN/>
              <w:spacing w:line="460" w:lineRule="exact"/>
              <w:jc w:val="both"/>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 xml:space="preserve">开 户 行：北京农村商业银行玉渊潭支行亮甲店分理处 </w:t>
            </w:r>
          </w:p>
          <w:p>
            <w:pPr>
              <w:widowControl/>
              <w:autoSpaceDE/>
              <w:autoSpaceDN/>
              <w:spacing w:line="460" w:lineRule="exact"/>
              <w:jc w:val="both"/>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账    号：0405 0401 0300 0007 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663" w:type="dxa"/>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备注</w:t>
            </w:r>
          </w:p>
        </w:tc>
        <w:tc>
          <w:tcPr>
            <w:tcW w:w="5268" w:type="dxa"/>
            <w:gridSpan w:val="6"/>
            <w:vAlign w:val="center"/>
          </w:tcPr>
          <w:p>
            <w:pPr>
              <w:widowControl/>
              <w:autoSpaceDE/>
              <w:autoSpaceDN/>
              <w:spacing w:line="460" w:lineRule="exact"/>
              <w:jc w:val="both"/>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请将《报名回执表》发送至会务组，并于报名3日内将培训费汇至指定账户，会务组确认收到培训费后即发《参会凭证》，详细说明培训安排具体事项。</w:t>
            </w:r>
          </w:p>
        </w:tc>
        <w:tc>
          <w:tcPr>
            <w:tcW w:w="2816" w:type="dxa"/>
            <w:gridSpan w:val="3"/>
            <w:vAlign w:val="center"/>
          </w:tcPr>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单位印章</w:t>
            </w:r>
          </w:p>
          <w:p>
            <w:pPr>
              <w:widowControl/>
              <w:autoSpaceDE/>
              <w:autoSpaceDN/>
              <w:spacing w:line="460" w:lineRule="exact"/>
              <w:jc w:val="center"/>
              <w:rPr>
                <w:rStyle w:val="8"/>
                <w:rFonts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2021年  月  日</w:t>
            </w:r>
          </w:p>
        </w:tc>
      </w:tr>
    </w:tbl>
    <w:p>
      <w:pPr>
        <w:keepNext w:val="0"/>
        <w:keepLines w:val="0"/>
        <w:pageBreakBefore w:val="0"/>
        <w:widowControl/>
        <w:kinsoku/>
        <w:wordWrap/>
        <w:overflowPunct/>
        <w:topLinePunct w:val="0"/>
        <w:autoSpaceDE/>
        <w:autoSpaceDN/>
        <w:bidi w:val="0"/>
        <w:adjustRightInd w:val="0"/>
        <w:snapToGrid/>
        <w:spacing w:line="360" w:lineRule="exact"/>
        <w:jc w:val="both"/>
        <w:textAlignment w:val="auto"/>
        <w:rPr>
          <w:rStyle w:val="8"/>
          <w:rFonts w:hint="eastAsia"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 xml:space="preserve">报名负责人：聂红军 主任18211071700（微信）   </w:t>
      </w:r>
    </w:p>
    <w:p>
      <w:pPr>
        <w:keepNext w:val="0"/>
        <w:keepLines w:val="0"/>
        <w:pageBreakBefore w:val="0"/>
        <w:widowControl/>
        <w:kinsoku/>
        <w:wordWrap/>
        <w:overflowPunct/>
        <w:topLinePunct w:val="0"/>
        <w:autoSpaceDE/>
        <w:autoSpaceDN/>
        <w:bidi w:val="0"/>
        <w:adjustRightInd w:val="0"/>
        <w:snapToGrid/>
        <w:spacing w:line="360" w:lineRule="exact"/>
        <w:jc w:val="both"/>
        <w:textAlignment w:val="auto"/>
        <w:rPr>
          <w:rStyle w:val="8"/>
          <w:rFonts w:hint="eastAsia" w:ascii="仿宋" w:hAnsi="仿宋" w:eastAsia="仿宋" w:cs="仿宋"/>
          <w:b w:val="0"/>
          <w:bCs w:val="0"/>
          <w:color w:val="000000"/>
          <w:szCs w:val="24"/>
          <w:lang w:val="zh-CN"/>
        </w:rPr>
      </w:pPr>
      <w:r>
        <w:rPr>
          <w:rStyle w:val="8"/>
          <w:rFonts w:hint="eastAsia" w:ascii="仿宋" w:hAnsi="仿宋" w:eastAsia="仿宋" w:cs="仿宋"/>
          <w:b w:val="0"/>
          <w:bCs w:val="0"/>
          <w:color w:val="000000"/>
          <w:szCs w:val="24"/>
          <w:lang w:val="zh-CN"/>
        </w:rPr>
        <w:t xml:space="preserve">电  话：010-87697580      邮    箱：zqgphwz@126.com  </w:t>
      </w:r>
    </w:p>
    <w:p>
      <w:pPr>
        <w:keepNext w:val="0"/>
        <w:keepLines w:val="0"/>
        <w:pageBreakBefore w:val="0"/>
        <w:widowControl/>
        <w:kinsoku/>
        <w:wordWrap/>
        <w:overflowPunct/>
        <w:topLinePunct w:val="0"/>
        <w:autoSpaceDE/>
        <w:autoSpaceDN/>
        <w:bidi w:val="0"/>
        <w:adjustRightInd w:val="0"/>
        <w:snapToGrid/>
        <w:spacing w:line="360" w:lineRule="exact"/>
        <w:jc w:val="both"/>
        <w:textAlignment w:val="auto"/>
        <w:rPr>
          <w:rStyle w:val="8"/>
          <w:rFonts w:hint="eastAsia" w:ascii="仿宋" w:hAnsi="仿宋" w:eastAsia="仿宋" w:cs="仿宋"/>
          <w:b w:val="0"/>
          <w:bCs w:val="0"/>
          <w:color w:val="000000"/>
          <w:szCs w:val="24"/>
          <w:lang w:val="zh-CN" w:eastAsia="zh-CN"/>
        </w:rPr>
      </w:pPr>
      <w:r>
        <w:rPr>
          <w:rStyle w:val="8"/>
          <w:rFonts w:hint="eastAsia" w:ascii="仿宋" w:hAnsi="仿宋" w:eastAsia="仿宋" w:cs="仿宋"/>
          <w:b w:val="0"/>
          <w:bCs w:val="0"/>
          <w:color w:val="000000"/>
          <w:szCs w:val="24"/>
          <w:lang w:val="zh-CN"/>
        </w:rPr>
        <w:t>qq咨询：3177524020        网址查询：http://www.zqgpchina.cn/</w:t>
      </w:r>
    </w:p>
    <w:sectPr>
      <w:footerReference r:id="rId3" w:type="default"/>
      <w:pgSz w:w="11906" w:h="16838"/>
      <w:pgMar w:top="1701" w:right="1587" w:bottom="1497" w:left="164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1157933"/>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105"/>
    <w:rsid w:val="00000327"/>
    <w:rsid w:val="00003DD4"/>
    <w:rsid w:val="000100EC"/>
    <w:rsid w:val="00010833"/>
    <w:rsid w:val="0001268E"/>
    <w:rsid w:val="00014EE6"/>
    <w:rsid w:val="00016214"/>
    <w:rsid w:val="000179F0"/>
    <w:rsid w:val="00017CC7"/>
    <w:rsid w:val="000252C0"/>
    <w:rsid w:val="00026F57"/>
    <w:rsid w:val="000279CF"/>
    <w:rsid w:val="00037BF6"/>
    <w:rsid w:val="00041485"/>
    <w:rsid w:val="000429C7"/>
    <w:rsid w:val="00042DB2"/>
    <w:rsid w:val="00050C32"/>
    <w:rsid w:val="000522C3"/>
    <w:rsid w:val="00053E18"/>
    <w:rsid w:val="000643D6"/>
    <w:rsid w:val="00064605"/>
    <w:rsid w:val="0006699B"/>
    <w:rsid w:val="00072C75"/>
    <w:rsid w:val="00076723"/>
    <w:rsid w:val="00077923"/>
    <w:rsid w:val="00081E71"/>
    <w:rsid w:val="00082107"/>
    <w:rsid w:val="00083F8A"/>
    <w:rsid w:val="000949E2"/>
    <w:rsid w:val="000A58D3"/>
    <w:rsid w:val="000B131E"/>
    <w:rsid w:val="000B43A9"/>
    <w:rsid w:val="000B7A34"/>
    <w:rsid w:val="000C08E9"/>
    <w:rsid w:val="000C7185"/>
    <w:rsid w:val="000D1742"/>
    <w:rsid w:val="000D3112"/>
    <w:rsid w:val="000D3FF5"/>
    <w:rsid w:val="000E08B4"/>
    <w:rsid w:val="000E2BF6"/>
    <w:rsid w:val="000E3553"/>
    <w:rsid w:val="000E4B5B"/>
    <w:rsid w:val="000E54F5"/>
    <w:rsid w:val="000F1BB6"/>
    <w:rsid w:val="000F2F35"/>
    <w:rsid w:val="000F595B"/>
    <w:rsid w:val="000F74DA"/>
    <w:rsid w:val="00103882"/>
    <w:rsid w:val="0010570C"/>
    <w:rsid w:val="0010687B"/>
    <w:rsid w:val="00107A25"/>
    <w:rsid w:val="00115228"/>
    <w:rsid w:val="00116209"/>
    <w:rsid w:val="001262A8"/>
    <w:rsid w:val="00131627"/>
    <w:rsid w:val="00140C57"/>
    <w:rsid w:val="00145CDB"/>
    <w:rsid w:val="00150AE2"/>
    <w:rsid w:val="00150E8F"/>
    <w:rsid w:val="00154775"/>
    <w:rsid w:val="00156661"/>
    <w:rsid w:val="00162D70"/>
    <w:rsid w:val="001647D5"/>
    <w:rsid w:val="001664FD"/>
    <w:rsid w:val="00167BFB"/>
    <w:rsid w:val="00167F9F"/>
    <w:rsid w:val="00171F91"/>
    <w:rsid w:val="00175221"/>
    <w:rsid w:val="00180FB2"/>
    <w:rsid w:val="00183003"/>
    <w:rsid w:val="00183D01"/>
    <w:rsid w:val="00184EF2"/>
    <w:rsid w:val="00187123"/>
    <w:rsid w:val="001876A1"/>
    <w:rsid w:val="00190DE6"/>
    <w:rsid w:val="001936B0"/>
    <w:rsid w:val="00194F3C"/>
    <w:rsid w:val="00195E19"/>
    <w:rsid w:val="00195FDE"/>
    <w:rsid w:val="001A2EFF"/>
    <w:rsid w:val="001A6746"/>
    <w:rsid w:val="001A6CEA"/>
    <w:rsid w:val="001B017B"/>
    <w:rsid w:val="001B0EAB"/>
    <w:rsid w:val="001B535A"/>
    <w:rsid w:val="001B7E08"/>
    <w:rsid w:val="001C76AF"/>
    <w:rsid w:val="001D413C"/>
    <w:rsid w:val="001D6944"/>
    <w:rsid w:val="001D7970"/>
    <w:rsid w:val="001E41A6"/>
    <w:rsid w:val="001E7946"/>
    <w:rsid w:val="001E7EDD"/>
    <w:rsid w:val="001F10E4"/>
    <w:rsid w:val="001F162B"/>
    <w:rsid w:val="001F3E3A"/>
    <w:rsid w:val="00202D56"/>
    <w:rsid w:val="00207463"/>
    <w:rsid w:val="00210556"/>
    <w:rsid w:val="002336BA"/>
    <w:rsid w:val="0023563B"/>
    <w:rsid w:val="002404D6"/>
    <w:rsid w:val="002438A3"/>
    <w:rsid w:val="002503A1"/>
    <w:rsid w:val="0026075E"/>
    <w:rsid w:val="00262F31"/>
    <w:rsid w:val="00267EEA"/>
    <w:rsid w:val="002704B7"/>
    <w:rsid w:val="00271CCD"/>
    <w:rsid w:val="0027239E"/>
    <w:rsid w:val="0028157A"/>
    <w:rsid w:val="00287445"/>
    <w:rsid w:val="00287F2B"/>
    <w:rsid w:val="002968E8"/>
    <w:rsid w:val="00297AF5"/>
    <w:rsid w:val="002A0729"/>
    <w:rsid w:val="002A43F3"/>
    <w:rsid w:val="002A4E16"/>
    <w:rsid w:val="002A6B34"/>
    <w:rsid w:val="002A75B4"/>
    <w:rsid w:val="002B4746"/>
    <w:rsid w:val="002C1D54"/>
    <w:rsid w:val="002C369B"/>
    <w:rsid w:val="002C688D"/>
    <w:rsid w:val="002C7481"/>
    <w:rsid w:val="002D6DFD"/>
    <w:rsid w:val="002D7854"/>
    <w:rsid w:val="002E0A62"/>
    <w:rsid w:val="002E1BE9"/>
    <w:rsid w:val="002E3662"/>
    <w:rsid w:val="002F32E1"/>
    <w:rsid w:val="002F3992"/>
    <w:rsid w:val="002F3E1F"/>
    <w:rsid w:val="002F7F9D"/>
    <w:rsid w:val="00301B9B"/>
    <w:rsid w:val="00301D4B"/>
    <w:rsid w:val="003051BA"/>
    <w:rsid w:val="00306852"/>
    <w:rsid w:val="00307343"/>
    <w:rsid w:val="00307BF2"/>
    <w:rsid w:val="003102A6"/>
    <w:rsid w:val="00310783"/>
    <w:rsid w:val="003110B7"/>
    <w:rsid w:val="003111C3"/>
    <w:rsid w:val="003124CE"/>
    <w:rsid w:val="003162BC"/>
    <w:rsid w:val="0032051C"/>
    <w:rsid w:val="00323543"/>
    <w:rsid w:val="00323791"/>
    <w:rsid w:val="003249AF"/>
    <w:rsid w:val="00325777"/>
    <w:rsid w:val="00334897"/>
    <w:rsid w:val="00340166"/>
    <w:rsid w:val="00340E87"/>
    <w:rsid w:val="0034775A"/>
    <w:rsid w:val="00350094"/>
    <w:rsid w:val="003508A1"/>
    <w:rsid w:val="00351143"/>
    <w:rsid w:val="00354646"/>
    <w:rsid w:val="00355FE8"/>
    <w:rsid w:val="00367C78"/>
    <w:rsid w:val="00370FDF"/>
    <w:rsid w:val="00371871"/>
    <w:rsid w:val="003773CB"/>
    <w:rsid w:val="00380BED"/>
    <w:rsid w:val="003816E7"/>
    <w:rsid w:val="00382CC0"/>
    <w:rsid w:val="00382CDE"/>
    <w:rsid w:val="00397FA4"/>
    <w:rsid w:val="003A4ECA"/>
    <w:rsid w:val="003A5769"/>
    <w:rsid w:val="003B1105"/>
    <w:rsid w:val="003B2618"/>
    <w:rsid w:val="003B2A3F"/>
    <w:rsid w:val="003B6C16"/>
    <w:rsid w:val="003C0310"/>
    <w:rsid w:val="003C2D15"/>
    <w:rsid w:val="003C3DBA"/>
    <w:rsid w:val="003C4863"/>
    <w:rsid w:val="003D0A24"/>
    <w:rsid w:val="003D1CC6"/>
    <w:rsid w:val="003D699B"/>
    <w:rsid w:val="003E2D2A"/>
    <w:rsid w:val="003E4E76"/>
    <w:rsid w:val="003E7279"/>
    <w:rsid w:val="003E7627"/>
    <w:rsid w:val="003F4C99"/>
    <w:rsid w:val="003F591D"/>
    <w:rsid w:val="004017C8"/>
    <w:rsid w:val="0040351F"/>
    <w:rsid w:val="00403DBD"/>
    <w:rsid w:val="00404DAC"/>
    <w:rsid w:val="00404ECF"/>
    <w:rsid w:val="0040685B"/>
    <w:rsid w:val="00412183"/>
    <w:rsid w:val="004137DF"/>
    <w:rsid w:val="00413ED4"/>
    <w:rsid w:val="00422943"/>
    <w:rsid w:val="00423706"/>
    <w:rsid w:val="00432F29"/>
    <w:rsid w:val="00436E64"/>
    <w:rsid w:val="0043777C"/>
    <w:rsid w:val="00437CD5"/>
    <w:rsid w:val="00442B68"/>
    <w:rsid w:val="00443A18"/>
    <w:rsid w:val="00445B77"/>
    <w:rsid w:val="004502B2"/>
    <w:rsid w:val="004506D2"/>
    <w:rsid w:val="00452218"/>
    <w:rsid w:val="00454045"/>
    <w:rsid w:val="004648B3"/>
    <w:rsid w:val="004674F0"/>
    <w:rsid w:val="004834E5"/>
    <w:rsid w:val="00485654"/>
    <w:rsid w:val="00490B0E"/>
    <w:rsid w:val="00491C29"/>
    <w:rsid w:val="00492965"/>
    <w:rsid w:val="0049496F"/>
    <w:rsid w:val="004969EA"/>
    <w:rsid w:val="004A28E8"/>
    <w:rsid w:val="004A395A"/>
    <w:rsid w:val="004A5924"/>
    <w:rsid w:val="004B31CD"/>
    <w:rsid w:val="004B3836"/>
    <w:rsid w:val="004C0E1F"/>
    <w:rsid w:val="004C1893"/>
    <w:rsid w:val="004C1DCC"/>
    <w:rsid w:val="004C22A9"/>
    <w:rsid w:val="004C2CF2"/>
    <w:rsid w:val="004C2FEF"/>
    <w:rsid w:val="004C56BC"/>
    <w:rsid w:val="004D11E5"/>
    <w:rsid w:val="004D2D70"/>
    <w:rsid w:val="004D31AF"/>
    <w:rsid w:val="004D56DE"/>
    <w:rsid w:val="004D7ED2"/>
    <w:rsid w:val="004E66CB"/>
    <w:rsid w:val="004F03CE"/>
    <w:rsid w:val="004F20FF"/>
    <w:rsid w:val="004F41FC"/>
    <w:rsid w:val="004F47E6"/>
    <w:rsid w:val="004F4A80"/>
    <w:rsid w:val="004F4D56"/>
    <w:rsid w:val="004F591C"/>
    <w:rsid w:val="004F5F3D"/>
    <w:rsid w:val="004F6EE1"/>
    <w:rsid w:val="00500925"/>
    <w:rsid w:val="00501D11"/>
    <w:rsid w:val="00502A47"/>
    <w:rsid w:val="0050582E"/>
    <w:rsid w:val="00507E4C"/>
    <w:rsid w:val="00510873"/>
    <w:rsid w:val="005141C2"/>
    <w:rsid w:val="00514CAB"/>
    <w:rsid w:val="00522A63"/>
    <w:rsid w:val="005242BE"/>
    <w:rsid w:val="00524698"/>
    <w:rsid w:val="0052573D"/>
    <w:rsid w:val="0053750B"/>
    <w:rsid w:val="00541D6A"/>
    <w:rsid w:val="005467C3"/>
    <w:rsid w:val="005474E4"/>
    <w:rsid w:val="00555631"/>
    <w:rsid w:val="00561C9E"/>
    <w:rsid w:val="005637F5"/>
    <w:rsid w:val="00564FE8"/>
    <w:rsid w:val="0056539E"/>
    <w:rsid w:val="005659A9"/>
    <w:rsid w:val="00572285"/>
    <w:rsid w:val="005722D8"/>
    <w:rsid w:val="00572B18"/>
    <w:rsid w:val="00584FBF"/>
    <w:rsid w:val="00586767"/>
    <w:rsid w:val="005965BF"/>
    <w:rsid w:val="005976E1"/>
    <w:rsid w:val="005A24EE"/>
    <w:rsid w:val="005B443D"/>
    <w:rsid w:val="005C6076"/>
    <w:rsid w:val="005C756A"/>
    <w:rsid w:val="005D6527"/>
    <w:rsid w:val="005D7A6A"/>
    <w:rsid w:val="005E4FE7"/>
    <w:rsid w:val="005E5B3D"/>
    <w:rsid w:val="005E7B9A"/>
    <w:rsid w:val="005F11A5"/>
    <w:rsid w:val="005F1272"/>
    <w:rsid w:val="005F2F5B"/>
    <w:rsid w:val="005F4334"/>
    <w:rsid w:val="00604C10"/>
    <w:rsid w:val="006060EB"/>
    <w:rsid w:val="0060618A"/>
    <w:rsid w:val="00606BC3"/>
    <w:rsid w:val="00612EFB"/>
    <w:rsid w:val="00617E4A"/>
    <w:rsid w:val="006231EC"/>
    <w:rsid w:val="006255F0"/>
    <w:rsid w:val="00627980"/>
    <w:rsid w:val="00636755"/>
    <w:rsid w:val="0064050C"/>
    <w:rsid w:val="00642DE9"/>
    <w:rsid w:val="00643F9B"/>
    <w:rsid w:val="006445F8"/>
    <w:rsid w:val="0064549E"/>
    <w:rsid w:val="00662846"/>
    <w:rsid w:val="0066384C"/>
    <w:rsid w:val="006672CF"/>
    <w:rsid w:val="00676A6C"/>
    <w:rsid w:val="00687FF8"/>
    <w:rsid w:val="00692784"/>
    <w:rsid w:val="006941F6"/>
    <w:rsid w:val="006972AB"/>
    <w:rsid w:val="00697517"/>
    <w:rsid w:val="006A2E8F"/>
    <w:rsid w:val="006A39C2"/>
    <w:rsid w:val="006A41FB"/>
    <w:rsid w:val="006A549D"/>
    <w:rsid w:val="006A59CC"/>
    <w:rsid w:val="006B0F7C"/>
    <w:rsid w:val="006B1DDC"/>
    <w:rsid w:val="006B2776"/>
    <w:rsid w:val="006B3783"/>
    <w:rsid w:val="006B694D"/>
    <w:rsid w:val="006C1D4B"/>
    <w:rsid w:val="006C59A7"/>
    <w:rsid w:val="006C5E6E"/>
    <w:rsid w:val="006D30F8"/>
    <w:rsid w:val="006D4916"/>
    <w:rsid w:val="006D7C6E"/>
    <w:rsid w:val="006E136E"/>
    <w:rsid w:val="006E2174"/>
    <w:rsid w:val="006E413B"/>
    <w:rsid w:val="006E441E"/>
    <w:rsid w:val="006F3AB8"/>
    <w:rsid w:val="006F4703"/>
    <w:rsid w:val="00706238"/>
    <w:rsid w:val="00711A75"/>
    <w:rsid w:val="00715DE5"/>
    <w:rsid w:val="00730493"/>
    <w:rsid w:val="007405E8"/>
    <w:rsid w:val="0074180F"/>
    <w:rsid w:val="007477CE"/>
    <w:rsid w:val="007506CE"/>
    <w:rsid w:val="0075221E"/>
    <w:rsid w:val="00752961"/>
    <w:rsid w:val="00754575"/>
    <w:rsid w:val="00756105"/>
    <w:rsid w:val="00756345"/>
    <w:rsid w:val="0076143B"/>
    <w:rsid w:val="00761EBE"/>
    <w:rsid w:val="00762B4B"/>
    <w:rsid w:val="00765F5C"/>
    <w:rsid w:val="007716AA"/>
    <w:rsid w:val="007758D2"/>
    <w:rsid w:val="00781B95"/>
    <w:rsid w:val="007927DE"/>
    <w:rsid w:val="0079471A"/>
    <w:rsid w:val="00795DCC"/>
    <w:rsid w:val="00796D72"/>
    <w:rsid w:val="00797B87"/>
    <w:rsid w:val="007A64E8"/>
    <w:rsid w:val="007B0CAA"/>
    <w:rsid w:val="007B221E"/>
    <w:rsid w:val="007B24B7"/>
    <w:rsid w:val="007B25E8"/>
    <w:rsid w:val="007B2C45"/>
    <w:rsid w:val="007B2FA9"/>
    <w:rsid w:val="007B6DE2"/>
    <w:rsid w:val="007C0D8B"/>
    <w:rsid w:val="007C0EAF"/>
    <w:rsid w:val="007C2295"/>
    <w:rsid w:val="007C3FB3"/>
    <w:rsid w:val="007C5864"/>
    <w:rsid w:val="007D3C16"/>
    <w:rsid w:val="007D5F16"/>
    <w:rsid w:val="007D6B2B"/>
    <w:rsid w:val="007D7E30"/>
    <w:rsid w:val="007E2327"/>
    <w:rsid w:val="007E34FF"/>
    <w:rsid w:val="007E39B5"/>
    <w:rsid w:val="007E45D8"/>
    <w:rsid w:val="007F17CA"/>
    <w:rsid w:val="007F6322"/>
    <w:rsid w:val="007F7DB0"/>
    <w:rsid w:val="00801701"/>
    <w:rsid w:val="008020D5"/>
    <w:rsid w:val="00803DB6"/>
    <w:rsid w:val="00806E44"/>
    <w:rsid w:val="00811B9C"/>
    <w:rsid w:val="0081380E"/>
    <w:rsid w:val="0081441C"/>
    <w:rsid w:val="008178F1"/>
    <w:rsid w:val="0082006C"/>
    <w:rsid w:val="00823AAC"/>
    <w:rsid w:val="008245B9"/>
    <w:rsid w:val="00824C89"/>
    <w:rsid w:val="0082630D"/>
    <w:rsid w:val="00826880"/>
    <w:rsid w:val="008270F4"/>
    <w:rsid w:val="008368D4"/>
    <w:rsid w:val="00841102"/>
    <w:rsid w:val="00851B38"/>
    <w:rsid w:val="00852278"/>
    <w:rsid w:val="00852C27"/>
    <w:rsid w:val="00857356"/>
    <w:rsid w:val="00863DD1"/>
    <w:rsid w:val="0086739C"/>
    <w:rsid w:val="008713DA"/>
    <w:rsid w:val="00872C49"/>
    <w:rsid w:val="008764B4"/>
    <w:rsid w:val="00876AE3"/>
    <w:rsid w:val="00876D42"/>
    <w:rsid w:val="00876D6D"/>
    <w:rsid w:val="00880263"/>
    <w:rsid w:val="0088075F"/>
    <w:rsid w:val="00884E02"/>
    <w:rsid w:val="00886103"/>
    <w:rsid w:val="008862F9"/>
    <w:rsid w:val="008921F9"/>
    <w:rsid w:val="00894D0D"/>
    <w:rsid w:val="008A7C9B"/>
    <w:rsid w:val="008B0AAC"/>
    <w:rsid w:val="008B3329"/>
    <w:rsid w:val="008C08DB"/>
    <w:rsid w:val="008C13E2"/>
    <w:rsid w:val="008C196E"/>
    <w:rsid w:val="008C1A9F"/>
    <w:rsid w:val="008C1B2C"/>
    <w:rsid w:val="008C3A3D"/>
    <w:rsid w:val="008C3F3F"/>
    <w:rsid w:val="008C4237"/>
    <w:rsid w:val="008D5098"/>
    <w:rsid w:val="008E5A7F"/>
    <w:rsid w:val="008E6129"/>
    <w:rsid w:val="008E675A"/>
    <w:rsid w:val="008F455F"/>
    <w:rsid w:val="008F4D32"/>
    <w:rsid w:val="008F6696"/>
    <w:rsid w:val="008F75DA"/>
    <w:rsid w:val="0090137C"/>
    <w:rsid w:val="00902DF8"/>
    <w:rsid w:val="00907E13"/>
    <w:rsid w:val="00914F92"/>
    <w:rsid w:val="009247B3"/>
    <w:rsid w:val="009263B8"/>
    <w:rsid w:val="00926C64"/>
    <w:rsid w:val="00934335"/>
    <w:rsid w:val="0093618B"/>
    <w:rsid w:val="009366E7"/>
    <w:rsid w:val="00937984"/>
    <w:rsid w:val="00942C15"/>
    <w:rsid w:val="00952125"/>
    <w:rsid w:val="00953AFB"/>
    <w:rsid w:val="00955E48"/>
    <w:rsid w:val="009560A0"/>
    <w:rsid w:val="009571AF"/>
    <w:rsid w:val="009646F7"/>
    <w:rsid w:val="00967D68"/>
    <w:rsid w:val="0098135E"/>
    <w:rsid w:val="00991C6A"/>
    <w:rsid w:val="00993A52"/>
    <w:rsid w:val="00993AF7"/>
    <w:rsid w:val="009979D7"/>
    <w:rsid w:val="009A04B4"/>
    <w:rsid w:val="009A194C"/>
    <w:rsid w:val="009A3334"/>
    <w:rsid w:val="009A3C0A"/>
    <w:rsid w:val="009A799F"/>
    <w:rsid w:val="009B0972"/>
    <w:rsid w:val="009B71E5"/>
    <w:rsid w:val="009C0E52"/>
    <w:rsid w:val="009C1462"/>
    <w:rsid w:val="009C77CD"/>
    <w:rsid w:val="009D6900"/>
    <w:rsid w:val="009E265B"/>
    <w:rsid w:val="009E394F"/>
    <w:rsid w:val="009E5A83"/>
    <w:rsid w:val="009E69DD"/>
    <w:rsid w:val="009E707D"/>
    <w:rsid w:val="009F0EDD"/>
    <w:rsid w:val="009F2DCE"/>
    <w:rsid w:val="009F3C0D"/>
    <w:rsid w:val="009F424D"/>
    <w:rsid w:val="009F61D1"/>
    <w:rsid w:val="009F6292"/>
    <w:rsid w:val="00A039C0"/>
    <w:rsid w:val="00A10D45"/>
    <w:rsid w:val="00A13B69"/>
    <w:rsid w:val="00A17B02"/>
    <w:rsid w:val="00A27901"/>
    <w:rsid w:val="00A310E0"/>
    <w:rsid w:val="00A31B41"/>
    <w:rsid w:val="00A3538B"/>
    <w:rsid w:val="00A37BF2"/>
    <w:rsid w:val="00A40847"/>
    <w:rsid w:val="00A414C6"/>
    <w:rsid w:val="00A500B6"/>
    <w:rsid w:val="00A503B7"/>
    <w:rsid w:val="00A51E56"/>
    <w:rsid w:val="00A53950"/>
    <w:rsid w:val="00A56DE1"/>
    <w:rsid w:val="00A62E59"/>
    <w:rsid w:val="00A67AAF"/>
    <w:rsid w:val="00A80DE9"/>
    <w:rsid w:val="00A83472"/>
    <w:rsid w:val="00A915AA"/>
    <w:rsid w:val="00A91809"/>
    <w:rsid w:val="00A93B20"/>
    <w:rsid w:val="00A97EDF"/>
    <w:rsid w:val="00AA0B41"/>
    <w:rsid w:val="00AA38FA"/>
    <w:rsid w:val="00AA5D7C"/>
    <w:rsid w:val="00AA7841"/>
    <w:rsid w:val="00AB4FAF"/>
    <w:rsid w:val="00AC37A0"/>
    <w:rsid w:val="00AC3B58"/>
    <w:rsid w:val="00AC5662"/>
    <w:rsid w:val="00AD36B7"/>
    <w:rsid w:val="00AD4648"/>
    <w:rsid w:val="00AD6B07"/>
    <w:rsid w:val="00AE5BEF"/>
    <w:rsid w:val="00AF6FCC"/>
    <w:rsid w:val="00B03230"/>
    <w:rsid w:val="00B041B3"/>
    <w:rsid w:val="00B05A00"/>
    <w:rsid w:val="00B07CC5"/>
    <w:rsid w:val="00B07F75"/>
    <w:rsid w:val="00B10F5E"/>
    <w:rsid w:val="00B13F67"/>
    <w:rsid w:val="00B20C3C"/>
    <w:rsid w:val="00B32AE4"/>
    <w:rsid w:val="00B37B1B"/>
    <w:rsid w:val="00B4334D"/>
    <w:rsid w:val="00B4465F"/>
    <w:rsid w:val="00B44704"/>
    <w:rsid w:val="00B52723"/>
    <w:rsid w:val="00B53567"/>
    <w:rsid w:val="00B53946"/>
    <w:rsid w:val="00B60490"/>
    <w:rsid w:val="00B62DF5"/>
    <w:rsid w:val="00B646A5"/>
    <w:rsid w:val="00B66742"/>
    <w:rsid w:val="00B672DC"/>
    <w:rsid w:val="00B760AE"/>
    <w:rsid w:val="00B80592"/>
    <w:rsid w:val="00B82C31"/>
    <w:rsid w:val="00B92482"/>
    <w:rsid w:val="00B95D11"/>
    <w:rsid w:val="00BA46AB"/>
    <w:rsid w:val="00BB0ABF"/>
    <w:rsid w:val="00BB4A66"/>
    <w:rsid w:val="00BB555F"/>
    <w:rsid w:val="00BC199E"/>
    <w:rsid w:val="00BC281C"/>
    <w:rsid w:val="00BC3815"/>
    <w:rsid w:val="00BC7349"/>
    <w:rsid w:val="00BD2564"/>
    <w:rsid w:val="00BD2CFD"/>
    <w:rsid w:val="00BD352C"/>
    <w:rsid w:val="00BE2F19"/>
    <w:rsid w:val="00BE3182"/>
    <w:rsid w:val="00BE5539"/>
    <w:rsid w:val="00BE569B"/>
    <w:rsid w:val="00BE611A"/>
    <w:rsid w:val="00BF79E3"/>
    <w:rsid w:val="00C006A5"/>
    <w:rsid w:val="00C02263"/>
    <w:rsid w:val="00C02331"/>
    <w:rsid w:val="00C116A5"/>
    <w:rsid w:val="00C117E5"/>
    <w:rsid w:val="00C13EBC"/>
    <w:rsid w:val="00C166CC"/>
    <w:rsid w:val="00C16D71"/>
    <w:rsid w:val="00C16E7C"/>
    <w:rsid w:val="00C271A5"/>
    <w:rsid w:val="00C2792C"/>
    <w:rsid w:val="00C3561A"/>
    <w:rsid w:val="00C35767"/>
    <w:rsid w:val="00C40294"/>
    <w:rsid w:val="00C4155E"/>
    <w:rsid w:val="00C44599"/>
    <w:rsid w:val="00C5002E"/>
    <w:rsid w:val="00C65AA6"/>
    <w:rsid w:val="00C7083A"/>
    <w:rsid w:val="00C72401"/>
    <w:rsid w:val="00C74021"/>
    <w:rsid w:val="00C7433E"/>
    <w:rsid w:val="00C76F6E"/>
    <w:rsid w:val="00C80B90"/>
    <w:rsid w:val="00C827F0"/>
    <w:rsid w:val="00C8412D"/>
    <w:rsid w:val="00C84617"/>
    <w:rsid w:val="00C8643D"/>
    <w:rsid w:val="00C91B23"/>
    <w:rsid w:val="00C948A6"/>
    <w:rsid w:val="00C95805"/>
    <w:rsid w:val="00C9652E"/>
    <w:rsid w:val="00C97B3A"/>
    <w:rsid w:val="00CA22B4"/>
    <w:rsid w:val="00CA253F"/>
    <w:rsid w:val="00CA62E9"/>
    <w:rsid w:val="00CB4D9C"/>
    <w:rsid w:val="00CC39CB"/>
    <w:rsid w:val="00CC50F3"/>
    <w:rsid w:val="00CD2155"/>
    <w:rsid w:val="00CD508B"/>
    <w:rsid w:val="00CE0099"/>
    <w:rsid w:val="00CE1A73"/>
    <w:rsid w:val="00CE3A17"/>
    <w:rsid w:val="00CF720B"/>
    <w:rsid w:val="00D02426"/>
    <w:rsid w:val="00D02564"/>
    <w:rsid w:val="00D045B6"/>
    <w:rsid w:val="00D12029"/>
    <w:rsid w:val="00D22461"/>
    <w:rsid w:val="00D22C4D"/>
    <w:rsid w:val="00D23E62"/>
    <w:rsid w:val="00D27611"/>
    <w:rsid w:val="00D33238"/>
    <w:rsid w:val="00D417E8"/>
    <w:rsid w:val="00D435B0"/>
    <w:rsid w:val="00D4474C"/>
    <w:rsid w:val="00D51785"/>
    <w:rsid w:val="00D60497"/>
    <w:rsid w:val="00D6104A"/>
    <w:rsid w:val="00D64F45"/>
    <w:rsid w:val="00D65CF6"/>
    <w:rsid w:val="00D66401"/>
    <w:rsid w:val="00D70CF3"/>
    <w:rsid w:val="00D70ED0"/>
    <w:rsid w:val="00D751A7"/>
    <w:rsid w:val="00D765D6"/>
    <w:rsid w:val="00D80321"/>
    <w:rsid w:val="00D86D49"/>
    <w:rsid w:val="00D9585D"/>
    <w:rsid w:val="00D97C4B"/>
    <w:rsid w:val="00DA190A"/>
    <w:rsid w:val="00DA3BE7"/>
    <w:rsid w:val="00DA3CF8"/>
    <w:rsid w:val="00DA4111"/>
    <w:rsid w:val="00DA4AF4"/>
    <w:rsid w:val="00DB1D32"/>
    <w:rsid w:val="00DB4C13"/>
    <w:rsid w:val="00DC6422"/>
    <w:rsid w:val="00DD4F04"/>
    <w:rsid w:val="00DE02F0"/>
    <w:rsid w:val="00DE534B"/>
    <w:rsid w:val="00DF296F"/>
    <w:rsid w:val="00E01F71"/>
    <w:rsid w:val="00E04298"/>
    <w:rsid w:val="00E0589F"/>
    <w:rsid w:val="00E20872"/>
    <w:rsid w:val="00E20F2E"/>
    <w:rsid w:val="00E2239A"/>
    <w:rsid w:val="00E27F1F"/>
    <w:rsid w:val="00E30EF3"/>
    <w:rsid w:val="00E35FE2"/>
    <w:rsid w:val="00E43185"/>
    <w:rsid w:val="00E50650"/>
    <w:rsid w:val="00E60180"/>
    <w:rsid w:val="00E613E4"/>
    <w:rsid w:val="00E80390"/>
    <w:rsid w:val="00E904B3"/>
    <w:rsid w:val="00E92342"/>
    <w:rsid w:val="00E9365F"/>
    <w:rsid w:val="00E9388A"/>
    <w:rsid w:val="00E945A9"/>
    <w:rsid w:val="00E978B4"/>
    <w:rsid w:val="00EA4D69"/>
    <w:rsid w:val="00EB33A3"/>
    <w:rsid w:val="00EC0475"/>
    <w:rsid w:val="00EC096A"/>
    <w:rsid w:val="00ED376F"/>
    <w:rsid w:val="00ED4D0E"/>
    <w:rsid w:val="00ED54B4"/>
    <w:rsid w:val="00ED5538"/>
    <w:rsid w:val="00EE22F0"/>
    <w:rsid w:val="00EE40D6"/>
    <w:rsid w:val="00EE6F0D"/>
    <w:rsid w:val="00EE70DF"/>
    <w:rsid w:val="00EF105E"/>
    <w:rsid w:val="00EF3ECB"/>
    <w:rsid w:val="00EF5332"/>
    <w:rsid w:val="00EF7C4A"/>
    <w:rsid w:val="00F02E24"/>
    <w:rsid w:val="00F11BDC"/>
    <w:rsid w:val="00F20C4F"/>
    <w:rsid w:val="00F219E1"/>
    <w:rsid w:val="00F24BC3"/>
    <w:rsid w:val="00F2750F"/>
    <w:rsid w:val="00F30C67"/>
    <w:rsid w:val="00F314AB"/>
    <w:rsid w:val="00F338C1"/>
    <w:rsid w:val="00F42037"/>
    <w:rsid w:val="00F42ECF"/>
    <w:rsid w:val="00F45974"/>
    <w:rsid w:val="00F47F07"/>
    <w:rsid w:val="00F51444"/>
    <w:rsid w:val="00F5367F"/>
    <w:rsid w:val="00F55837"/>
    <w:rsid w:val="00F56900"/>
    <w:rsid w:val="00F57BF4"/>
    <w:rsid w:val="00F66FF3"/>
    <w:rsid w:val="00F7037E"/>
    <w:rsid w:val="00F72159"/>
    <w:rsid w:val="00F82176"/>
    <w:rsid w:val="00F82841"/>
    <w:rsid w:val="00F84138"/>
    <w:rsid w:val="00F844E6"/>
    <w:rsid w:val="00F849BE"/>
    <w:rsid w:val="00F84E86"/>
    <w:rsid w:val="00F90B53"/>
    <w:rsid w:val="00F92AA8"/>
    <w:rsid w:val="00FA252C"/>
    <w:rsid w:val="00FA63B6"/>
    <w:rsid w:val="00FA779D"/>
    <w:rsid w:val="00FB0BE9"/>
    <w:rsid w:val="00FB4A60"/>
    <w:rsid w:val="00FB61E9"/>
    <w:rsid w:val="00FB6362"/>
    <w:rsid w:val="00FC02D8"/>
    <w:rsid w:val="00FC5052"/>
    <w:rsid w:val="00FD4EA3"/>
    <w:rsid w:val="00FD7651"/>
    <w:rsid w:val="00FE267F"/>
    <w:rsid w:val="00FE71AE"/>
    <w:rsid w:val="00FE7BF4"/>
    <w:rsid w:val="00FF16A2"/>
    <w:rsid w:val="00FF28AB"/>
    <w:rsid w:val="00FF2B79"/>
    <w:rsid w:val="00FF674A"/>
    <w:rsid w:val="01511C3A"/>
    <w:rsid w:val="018A6226"/>
    <w:rsid w:val="01C53CD4"/>
    <w:rsid w:val="01F578EE"/>
    <w:rsid w:val="02184C01"/>
    <w:rsid w:val="033254CA"/>
    <w:rsid w:val="03906A5E"/>
    <w:rsid w:val="04236B40"/>
    <w:rsid w:val="0466497C"/>
    <w:rsid w:val="050D68BC"/>
    <w:rsid w:val="05593B9B"/>
    <w:rsid w:val="06042D65"/>
    <w:rsid w:val="064F1004"/>
    <w:rsid w:val="06C24BEE"/>
    <w:rsid w:val="06D2185C"/>
    <w:rsid w:val="06F37AD5"/>
    <w:rsid w:val="06F72BC9"/>
    <w:rsid w:val="06FD3FF9"/>
    <w:rsid w:val="0716439C"/>
    <w:rsid w:val="0733666C"/>
    <w:rsid w:val="07862E97"/>
    <w:rsid w:val="07D404D6"/>
    <w:rsid w:val="07D6655F"/>
    <w:rsid w:val="07E13396"/>
    <w:rsid w:val="08E21BD9"/>
    <w:rsid w:val="09BE4B64"/>
    <w:rsid w:val="09DC5F75"/>
    <w:rsid w:val="0A3C4A05"/>
    <w:rsid w:val="0A820A15"/>
    <w:rsid w:val="0AAF0886"/>
    <w:rsid w:val="0ABC4EB5"/>
    <w:rsid w:val="0ADC4165"/>
    <w:rsid w:val="0AEA735A"/>
    <w:rsid w:val="0B7D775A"/>
    <w:rsid w:val="0B844DA7"/>
    <w:rsid w:val="0B881267"/>
    <w:rsid w:val="0BA06B73"/>
    <w:rsid w:val="0C112E25"/>
    <w:rsid w:val="0C3A20D0"/>
    <w:rsid w:val="0C3A5ACD"/>
    <w:rsid w:val="0CA03841"/>
    <w:rsid w:val="0CD0065A"/>
    <w:rsid w:val="0D261568"/>
    <w:rsid w:val="0D491705"/>
    <w:rsid w:val="0DBB5946"/>
    <w:rsid w:val="0DD22A3F"/>
    <w:rsid w:val="0DF569F6"/>
    <w:rsid w:val="0EDD1725"/>
    <w:rsid w:val="0EE954D2"/>
    <w:rsid w:val="0FBF4CB9"/>
    <w:rsid w:val="0FF04EFF"/>
    <w:rsid w:val="1011233F"/>
    <w:rsid w:val="10626D70"/>
    <w:rsid w:val="106C61DF"/>
    <w:rsid w:val="10B86AD9"/>
    <w:rsid w:val="10E53F87"/>
    <w:rsid w:val="10ED0F0C"/>
    <w:rsid w:val="111D7076"/>
    <w:rsid w:val="116B222E"/>
    <w:rsid w:val="1242305A"/>
    <w:rsid w:val="125F2834"/>
    <w:rsid w:val="12CA2D21"/>
    <w:rsid w:val="12F65C09"/>
    <w:rsid w:val="132A58F6"/>
    <w:rsid w:val="13624E64"/>
    <w:rsid w:val="137929BE"/>
    <w:rsid w:val="13D775ED"/>
    <w:rsid w:val="13F7435D"/>
    <w:rsid w:val="143F70B8"/>
    <w:rsid w:val="14D009E0"/>
    <w:rsid w:val="14DF2207"/>
    <w:rsid w:val="15086E3D"/>
    <w:rsid w:val="154B2339"/>
    <w:rsid w:val="1567342D"/>
    <w:rsid w:val="15F40E77"/>
    <w:rsid w:val="161D3075"/>
    <w:rsid w:val="164E77C3"/>
    <w:rsid w:val="168832CD"/>
    <w:rsid w:val="16B256AB"/>
    <w:rsid w:val="16B825C9"/>
    <w:rsid w:val="170B77A4"/>
    <w:rsid w:val="17336F12"/>
    <w:rsid w:val="1742169D"/>
    <w:rsid w:val="174B3D7B"/>
    <w:rsid w:val="17D21D5E"/>
    <w:rsid w:val="185612AB"/>
    <w:rsid w:val="186316B2"/>
    <w:rsid w:val="1873435E"/>
    <w:rsid w:val="196B6CC7"/>
    <w:rsid w:val="19BB39FD"/>
    <w:rsid w:val="1A12789C"/>
    <w:rsid w:val="1A2A3C8A"/>
    <w:rsid w:val="1A6F64D1"/>
    <w:rsid w:val="1A835ADC"/>
    <w:rsid w:val="1AFC4571"/>
    <w:rsid w:val="1AFE62A8"/>
    <w:rsid w:val="1B070E3B"/>
    <w:rsid w:val="1B287553"/>
    <w:rsid w:val="1B986A2E"/>
    <w:rsid w:val="1C150400"/>
    <w:rsid w:val="1C657D38"/>
    <w:rsid w:val="1C6D14FC"/>
    <w:rsid w:val="1C7048C1"/>
    <w:rsid w:val="1CAF14B5"/>
    <w:rsid w:val="1CFC0D3E"/>
    <w:rsid w:val="1D416D27"/>
    <w:rsid w:val="1D9C7087"/>
    <w:rsid w:val="1DCA43FF"/>
    <w:rsid w:val="1DD17A8F"/>
    <w:rsid w:val="1E4E3317"/>
    <w:rsid w:val="1EC01FFF"/>
    <w:rsid w:val="1EC0674B"/>
    <w:rsid w:val="1EE4429D"/>
    <w:rsid w:val="1F54087A"/>
    <w:rsid w:val="1F6079E2"/>
    <w:rsid w:val="208739D2"/>
    <w:rsid w:val="208D488B"/>
    <w:rsid w:val="20DF61C6"/>
    <w:rsid w:val="20EE40DB"/>
    <w:rsid w:val="21A30595"/>
    <w:rsid w:val="21A76E8E"/>
    <w:rsid w:val="223C485D"/>
    <w:rsid w:val="225E0F1F"/>
    <w:rsid w:val="22960719"/>
    <w:rsid w:val="22A52CA7"/>
    <w:rsid w:val="22D9494F"/>
    <w:rsid w:val="23AF7A29"/>
    <w:rsid w:val="23D11D7C"/>
    <w:rsid w:val="23FD4061"/>
    <w:rsid w:val="24C6196E"/>
    <w:rsid w:val="24D6562C"/>
    <w:rsid w:val="25495A08"/>
    <w:rsid w:val="2578438F"/>
    <w:rsid w:val="26C068D0"/>
    <w:rsid w:val="271930AF"/>
    <w:rsid w:val="27662C45"/>
    <w:rsid w:val="27884642"/>
    <w:rsid w:val="28F94420"/>
    <w:rsid w:val="292A3ACE"/>
    <w:rsid w:val="294E5FF4"/>
    <w:rsid w:val="29937A7D"/>
    <w:rsid w:val="29B477F2"/>
    <w:rsid w:val="2A184913"/>
    <w:rsid w:val="2A2B4C32"/>
    <w:rsid w:val="2A61104B"/>
    <w:rsid w:val="2A946A2A"/>
    <w:rsid w:val="2AA2315E"/>
    <w:rsid w:val="2B714CBC"/>
    <w:rsid w:val="2BB951C5"/>
    <w:rsid w:val="2C057F62"/>
    <w:rsid w:val="2C0D10F8"/>
    <w:rsid w:val="2C4C599D"/>
    <w:rsid w:val="2C8C4DC0"/>
    <w:rsid w:val="2C994D41"/>
    <w:rsid w:val="2CD84A5E"/>
    <w:rsid w:val="2D0004FB"/>
    <w:rsid w:val="2DBC512E"/>
    <w:rsid w:val="2E5412A2"/>
    <w:rsid w:val="2E857483"/>
    <w:rsid w:val="2ED72C41"/>
    <w:rsid w:val="2EF65381"/>
    <w:rsid w:val="2F0320BA"/>
    <w:rsid w:val="2F147BB0"/>
    <w:rsid w:val="2F21150C"/>
    <w:rsid w:val="2F504DC4"/>
    <w:rsid w:val="2FE66329"/>
    <w:rsid w:val="302E72EC"/>
    <w:rsid w:val="30630432"/>
    <w:rsid w:val="30760A78"/>
    <w:rsid w:val="30C851A8"/>
    <w:rsid w:val="313B16F4"/>
    <w:rsid w:val="31444CCC"/>
    <w:rsid w:val="322E0707"/>
    <w:rsid w:val="32320AC2"/>
    <w:rsid w:val="324D7158"/>
    <w:rsid w:val="32D56125"/>
    <w:rsid w:val="330E03AB"/>
    <w:rsid w:val="33164137"/>
    <w:rsid w:val="334B2597"/>
    <w:rsid w:val="33FD4881"/>
    <w:rsid w:val="34000634"/>
    <w:rsid w:val="346A6F41"/>
    <w:rsid w:val="349278A8"/>
    <w:rsid w:val="34A10B16"/>
    <w:rsid w:val="34CB6146"/>
    <w:rsid w:val="35335FA8"/>
    <w:rsid w:val="356C2BA0"/>
    <w:rsid w:val="35BA15D4"/>
    <w:rsid w:val="36251C48"/>
    <w:rsid w:val="368469E1"/>
    <w:rsid w:val="36EE6644"/>
    <w:rsid w:val="37433C8F"/>
    <w:rsid w:val="37976B39"/>
    <w:rsid w:val="37CF7EE2"/>
    <w:rsid w:val="37DA2F52"/>
    <w:rsid w:val="38036586"/>
    <w:rsid w:val="383566FD"/>
    <w:rsid w:val="387E71BE"/>
    <w:rsid w:val="38A74056"/>
    <w:rsid w:val="38CE745E"/>
    <w:rsid w:val="39CE49BE"/>
    <w:rsid w:val="39CF298C"/>
    <w:rsid w:val="3A11722A"/>
    <w:rsid w:val="3A1A0863"/>
    <w:rsid w:val="3A603801"/>
    <w:rsid w:val="3ACB2EBB"/>
    <w:rsid w:val="3BEB1DDB"/>
    <w:rsid w:val="3BF63E4E"/>
    <w:rsid w:val="3C84114A"/>
    <w:rsid w:val="3CD15910"/>
    <w:rsid w:val="3D526B5C"/>
    <w:rsid w:val="3D85133E"/>
    <w:rsid w:val="3DA07CA6"/>
    <w:rsid w:val="3DCE398B"/>
    <w:rsid w:val="3DF21629"/>
    <w:rsid w:val="3DF873A0"/>
    <w:rsid w:val="3E012835"/>
    <w:rsid w:val="3E2D2FAD"/>
    <w:rsid w:val="3E6216F1"/>
    <w:rsid w:val="3ED214D7"/>
    <w:rsid w:val="3EE13916"/>
    <w:rsid w:val="3EE578E5"/>
    <w:rsid w:val="3F0228E7"/>
    <w:rsid w:val="3F67620D"/>
    <w:rsid w:val="3FA83530"/>
    <w:rsid w:val="3FB0733D"/>
    <w:rsid w:val="40A33A7F"/>
    <w:rsid w:val="40D7068C"/>
    <w:rsid w:val="40D80571"/>
    <w:rsid w:val="40FB10ED"/>
    <w:rsid w:val="41637EE9"/>
    <w:rsid w:val="417640E5"/>
    <w:rsid w:val="4202593A"/>
    <w:rsid w:val="42097276"/>
    <w:rsid w:val="42823ECB"/>
    <w:rsid w:val="42B265F0"/>
    <w:rsid w:val="42DA72BB"/>
    <w:rsid w:val="432B089F"/>
    <w:rsid w:val="43482EF8"/>
    <w:rsid w:val="435009E6"/>
    <w:rsid w:val="435C16C4"/>
    <w:rsid w:val="442839F6"/>
    <w:rsid w:val="442B2E9F"/>
    <w:rsid w:val="44B155E6"/>
    <w:rsid w:val="46486719"/>
    <w:rsid w:val="46635840"/>
    <w:rsid w:val="46652779"/>
    <w:rsid w:val="467D4D80"/>
    <w:rsid w:val="46936BB6"/>
    <w:rsid w:val="46C66AF6"/>
    <w:rsid w:val="473613B6"/>
    <w:rsid w:val="4763464C"/>
    <w:rsid w:val="47642CC3"/>
    <w:rsid w:val="47C04BFF"/>
    <w:rsid w:val="486A2481"/>
    <w:rsid w:val="48827456"/>
    <w:rsid w:val="48C84D91"/>
    <w:rsid w:val="48CB0BA4"/>
    <w:rsid w:val="48CD57C9"/>
    <w:rsid w:val="4906395E"/>
    <w:rsid w:val="49860350"/>
    <w:rsid w:val="49AC439B"/>
    <w:rsid w:val="49AD4DD9"/>
    <w:rsid w:val="49E11B8B"/>
    <w:rsid w:val="4A0417C3"/>
    <w:rsid w:val="4ABA746E"/>
    <w:rsid w:val="4AC4758A"/>
    <w:rsid w:val="4B382233"/>
    <w:rsid w:val="4B84643A"/>
    <w:rsid w:val="4BD20B99"/>
    <w:rsid w:val="4BF60BF5"/>
    <w:rsid w:val="4C0F4FE9"/>
    <w:rsid w:val="4C75362A"/>
    <w:rsid w:val="4C7D07E2"/>
    <w:rsid w:val="4C9B2893"/>
    <w:rsid w:val="4CD37061"/>
    <w:rsid w:val="4CE94ADB"/>
    <w:rsid w:val="4CED17CA"/>
    <w:rsid w:val="4D360B15"/>
    <w:rsid w:val="4DE46E81"/>
    <w:rsid w:val="4E0A0C63"/>
    <w:rsid w:val="4E871E41"/>
    <w:rsid w:val="4ED70572"/>
    <w:rsid w:val="4EE06A8D"/>
    <w:rsid w:val="4EFA36DA"/>
    <w:rsid w:val="4FBB390A"/>
    <w:rsid w:val="4FFD042E"/>
    <w:rsid w:val="5010727D"/>
    <w:rsid w:val="50327CB1"/>
    <w:rsid w:val="50711D68"/>
    <w:rsid w:val="507D338E"/>
    <w:rsid w:val="50EE1D36"/>
    <w:rsid w:val="512C51CB"/>
    <w:rsid w:val="51957C03"/>
    <w:rsid w:val="51BC7FE9"/>
    <w:rsid w:val="51DC5E62"/>
    <w:rsid w:val="520A601A"/>
    <w:rsid w:val="522663F1"/>
    <w:rsid w:val="522E377E"/>
    <w:rsid w:val="52703960"/>
    <w:rsid w:val="528D6869"/>
    <w:rsid w:val="52BE78A5"/>
    <w:rsid w:val="52E900EA"/>
    <w:rsid w:val="53146582"/>
    <w:rsid w:val="53713A5C"/>
    <w:rsid w:val="53AD77CE"/>
    <w:rsid w:val="53E61421"/>
    <w:rsid w:val="541D3CF7"/>
    <w:rsid w:val="547527FF"/>
    <w:rsid w:val="54857F90"/>
    <w:rsid w:val="54B4795E"/>
    <w:rsid w:val="5535612F"/>
    <w:rsid w:val="55D3469F"/>
    <w:rsid w:val="56345730"/>
    <w:rsid w:val="564254AD"/>
    <w:rsid w:val="566D3561"/>
    <w:rsid w:val="57282415"/>
    <w:rsid w:val="57334873"/>
    <w:rsid w:val="57861ACE"/>
    <w:rsid w:val="578D6933"/>
    <w:rsid w:val="57C062E9"/>
    <w:rsid w:val="57D24889"/>
    <w:rsid w:val="589313B0"/>
    <w:rsid w:val="58A01336"/>
    <w:rsid w:val="58DB74F8"/>
    <w:rsid w:val="594A5D9A"/>
    <w:rsid w:val="594E6A9E"/>
    <w:rsid w:val="59590B7F"/>
    <w:rsid w:val="59A3303A"/>
    <w:rsid w:val="59B42F89"/>
    <w:rsid w:val="5A0E68D1"/>
    <w:rsid w:val="5A4D6954"/>
    <w:rsid w:val="5A6A509F"/>
    <w:rsid w:val="5A773FD6"/>
    <w:rsid w:val="5B5E5797"/>
    <w:rsid w:val="5BA20E43"/>
    <w:rsid w:val="5C2C7F21"/>
    <w:rsid w:val="5CDA4F29"/>
    <w:rsid w:val="5D972330"/>
    <w:rsid w:val="5E080672"/>
    <w:rsid w:val="5E131999"/>
    <w:rsid w:val="5E153955"/>
    <w:rsid w:val="5E2E356D"/>
    <w:rsid w:val="5E2F4E44"/>
    <w:rsid w:val="5FBD0ADD"/>
    <w:rsid w:val="5FEE6A86"/>
    <w:rsid w:val="60781914"/>
    <w:rsid w:val="60CE560E"/>
    <w:rsid w:val="60E35A37"/>
    <w:rsid w:val="6189284E"/>
    <w:rsid w:val="61F650E4"/>
    <w:rsid w:val="622A1338"/>
    <w:rsid w:val="62301008"/>
    <w:rsid w:val="62577431"/>
    <w:rsid w:val="631326AF"/>
    <w:rsid w:val="63CD6C7C"/>
    <w:rsid w:val="63F91A29"/>
    <w:rsid w:val="64791DF5"/>
    <w:rsid w:val="64E4250A"/>
    <w:rsid w:val="65014755"/>
    <w:rsid w:val="660C2481"/>
    <w:rsid w:val="664B0961"/>
    <w:rsid w:val="6667143A"/>
    <w:rsid w:val="66682C18"/>
    <w:rsid w:val="66B51DB2"/>
    <w:rsid w:val="67775BD0"/>
    <w:rsid w:val="67C37AA5"/>
    <w:rsid w:val="68337571"/>
    <w:rsid w:val="68574083"/>
    <w:rsid w:val="68B2355F"/>
    <w:rsid w:val="68C34043"/>
    <w:rsid w:val="68C41B10"/>
    <w:rsid w:val="68D416B6"/>
    <w:rsid w:val="68F30801"/>
    <w:rsid w:val="69575FEA"/>
    <w:rsid w:val="69A10273"/>
    <w:rsid w:val="6A205B43"/>
    <w:rsid w:val="6A3D093B"/>
    <w:rsid w:val="6A4E2CCA"/>
    <w:rsid w:val="6A7A1D07"/>
    <w:rsid w:val="6B28520F"/>
    <w:rsid w:val="6B794A5C"/>
    <w:rsid w:val="6B7C0150"/>
    <w:rsid w:val="6B8E6BD9"/>
    <w:rsid w:val="6C38039B"/>
    <w:rsid w:val="6C9B2541"/>
    <w:rsid w:val="6CAD5D22"/>
    <w:rsid w:val="6D1F3F1A"/>
    <w:rsid w:val="6E1C665E"/>
    <w:rsid w:val="6E297340"/>
    <w:rsid w:val="6E667704"/>
    <w:rsid w:val="6ED45D8C"/>
    <w:rsid w:val="6EF91BEA"/>
    <w:rsid w:val="6F2A3C50"/>
    <w:rsid w:val="6F781272"/>
    <w:rsid w:val="6FE24BC0"/>
    <w:rsid w:val="6FF04FC1"/>
    <w:rsid w:val="7052076D"/>
    <w:rsid w:val="709D434F"/>
    <w:rsid w:val="70A65DAF"/>
    <w:rsid w:val="70C06C36"/>
    <w:rsid w:val="70D2453E"/>
    <w:rsid w:val="710870B9"/>
    <w:rsid w:val="717670D4"/>
    <w:rsid w:val="725611A2"/>
    <w:rsid w:val="727D3D8F"/>
    <w:rsid w:val="72A8511B"/>
    <w:rsid w:val="73075603"/>
    <w:rsid w:val="7367072A"/>
    <w:rsid w:val="738408C9"/>
    <w:rsid w:val="74003F75"/>
    <w:rsid w:val="741418DF"/>
    <w:rsid w:val="74602755"/>
    <w:rsid w:val="74AC1264"/>
    <w:rsid w:val="74FE6169"/>
    <w:rsid w:val="75435C41"/>
    <w:rsid w:val="75C646F9"/>
    <w:rsid w:val="760727D6"/>
    <w:rsid w:val="760C2918"/>
    <w:rsid w:val="76335AAD"/>
    <w:rsid w:val="76363191"/>
    <w:rsid w:val="76513E12"/>
    <w:rsid w:val="76C412F7"/>
    <w:rsid w:val="76C96488"/>
    <w:rsid w:val="76DD1332"/>
    <w:rsid w:val="76FB30BC"/>
    <w:rsid w:val="77302FA9"/>
    <w:rsid w:val="77735C2C"/>
    <w:rsid w:val="77B67CE9"/>
    <w:rsid w:val="77F775A8"/>
    <w:rsid w:val="78217A41"/>
    <w:rsid w:val="78DA4F68"/>
    <w:rsid w:val="78FB7240"/>
    <w:rsid w:val="78FF460F"/>
    <w:rsid w:val="7998501F"/>
    <w:rsid w:val="79AD18F5"/>
    <w:rsid w:val="79D923A0"/>
    <w:rsid w:val="7A264A7A"/>
    <w:rsid w:val="7A502A73"/>
    <w:rsid w:val="7A511E7B"/>
    <w:rsid w:val="7A634DE9"/>
    <w:rsid w:val="7A727C90"/>
    <w:rsid w:val="7A77553F"/>
    <w:rsid w:val="7AE24DC8"/>
    <w:rsid w:val="7B1C6309"/>
    <w:rsid w:val="7B8F323A"/>
    <w:rsid w:val="7BF474D2"/>
    <w:rsid w:val="7C0F6F96"/>
    <w:rsid w:val="7C132824"/>
    <w:rsid w:val="7CD75331"/>
    <w:rsid w:val="7E06703C"/>
    <w:rsid w:val="7E0A336B"/>
    <w:rsid w:val="7E5F0E87"/>
    <w:rsid w:val="7E8832D6"/>
    <w:rsid w:val="7ECA5C13"/>
    <w:rsid w:val="7EE958AC"/>
    <w:rsid w:val="7F6A73FF"/>
    <w:rsid w:val="7FD31E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宋体" w:eastAsia="宋体" w:cs="Times New Roman"/>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autoSpaceDE/>
      <w:autoSpaceDN/>
      <w:adjustRightInd/>
      <w:spacing w:before="100" w:beforeAutospacing="1" w:after="100" w:afterAutospacing="1"/>
    </w:pPr>
    <w:rPr>
      <w:rFonts w:cs="宋体"/>
      <w:szCs w:val="24"/>
    </w:rPr>
  </w:style>
  <w:style w:type="character" w:styleId="8">
    <w:name w:val="Strong"/>
    <w:basedOn w:val="7"/>
    <w:qFormat/>
    <w:uiPriority w:val="99"/>
    <w:rPr>
      <w:rFonts w:cs="Times New Roman"/>
      <w:b/>
      <w:bCs/>
    </w:rPr>
  </w:style>
  <w:style w:type="character" w:styleId="9">
    <w:name w:val="Hyperlink"/>
    <w:basedOn w:val="7"/>
    <w:qFormat/>
    <w:uiPriority w:val="0"/>
    <w:rPr>
      <w:color w:val="0000FF"/>
      <w:u w:val="single"/>
    </w:r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
    <w:name w:val="页眉 Char"/>
    <w:basedOn w:val="7"/>
    <w:link w:val="4"/>
    <w:qFormat/>
    <w:uiPriority w:val="99"/>
    <w:rPr>
      <w:rFonts w:ascii="宋体" w:hAnsi="宋体" w:eastAsia="宋体" w:cs="Times New Roman"/>
      <w:kern w:val="0"/>
      <w:sz w:val="18"/>
      <w:szCs w:val="18"/>
    </w:rPr>
  </w:style>
  <w:style w:type="character" w:customStyle="1" w:styleId="12">
    <w:name w:val="页脚 Char"/>
    <w:basedOn w:val="7"/>
    <w:link w:val="3"/>
    <w:qFormat/>
    <w:uiPriority w:val="99"/>
    <w:rPr>
      <w:rFonts w:ascii="宋体" w:hAnsi="宋体" w:eastAsia="宋体" w:cs="Times New Roman"/>
      <w:kern w:val="0"/>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34"/>
    <w:pPr>
      <w:ind w:firstLine="420" w:firstLineChars="200"/>
    </w:pPr>
    <w:rPr>
      <w:szCs w:val="22"/>
    </w:rPr>
  </w:style>
  <w:style w:type="character" w:customStyle="1" w:styleId="15">
    <w:name w:val="批注框文本 Char"/>
    <w:basedOn w:val="7"/>
    <w:link w:val="2"/>
    <w:semiHidden/>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A5E893-126B-4F4D-84EC-B181252A849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410</Words>
  <Characters>2338</Characters>
  <Lines>19</Lines>
  <Paragraphs>5</Paragraphs>
  <TotalTime>5</TotalTime>
  <ScaleCrop>false</ScaleCrop>
  <LinksUpToDate>false</LinksUpToDate>
  <CharactersWithSpaces>2743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2019-12-03T06:20:00Z</dcterms:created>
  <dc:creator>xjs</dc:creator>
  <cp:lastModifiedBy>Administrator</cp:lastModifiedBy>
  <cp:lastPrinted>2021-04-21T02:33:00Z</cp:lastPrinted>
  <dcterms:modified xsi:type="dcterms:W3CDTF">2021-05-18T09:28:07Z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0BFCC0A1D17743AC80413C8E4C89ED14</vt:lpwstr>
  </property>
</Properties>
</file>