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宋体" w:hAnsi="宋体" w:cs="宋体"/>
          <w:b/>
          <w:bCs/>
          <w:color w:val="FF0000"/>
          <w:w w:val="80"/>
          <w:sz w:val="84"/>
          <w:szCs w:val="84"/>
        </w:rPr>
      </w:pPr>
      <w:r>
        <w:rPr>
          <w:rFonts w:hint="eastAsia" w:ascii="宋体" w:hAnsi="宋体" w:cs="宋体"/>
          <w:b/>
          <w:bCs/>
          <w:color w:val="FF0000"/>
          <w:w w:val="80"/>
          <w:sz w:val="84"/>
          <w:szCs w:val="84"/>
        </w:rPr>
        <w:t>中国国际工程咨询协会文件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国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咨协[2021]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-15"/>
          <w:sz w:val="27"/>
          <w:szCs w:val="27"/>
          <w:shd w:val="clear" w:fill="FFFFFF"/>
        </w:rPr>
        <w:t>065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号</w:t>
      </w:r>
    </w:p>
    <w:p>
      <w:pPr>
        <w:ind w:right="6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宋体" w:cs="Times New Roman"/>
          <w:szCs w:val="20"/>
        </w:rPr>
        <w:pict>
          <v:line id="_x0000_s1026" o:spid="_x0000_s1026" o:spt="20" style="position:absolute;left:0pt;margin-left:-8.65pt;margin-top:6.95pt;height:0pt;width:487.5pt;z-index:251659264;mso-width-relative:page;mso-height-relative:page;" stroked="t" coordsize="21600,21600" o:gfxdata="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zyp12AAA&#10;AAkBAAAPAAAAAAAAAAEAIAAAACIAAABkcnMvZG93bnJldi54bWxQSwECFAAUAAAACACHTuJAmnaG&#10;JeUBAADeAwAADgAAAAAAAAABACAAAAAnAQAAZHJzL2Uyb0RvYy54bWxQSwUGAAAAAAYABgBZAQAA&#10;f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2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关于举办2021建筑工程项目总工及技术负责人</w:t>
      </w:r>
      <w:r>
        <w:rPr>
          <w:rFonts w:hint="eastAsia"/>
          <w:bCs w:val="0"/>
          <w:color w:val="000000" w:themeColor="text1"/>
          <w:sz w:val="36"/>
          <w:szCs w:val="36"/>
        </w:rPr>
        <w:t>能力素质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ascii="仿宋_GB2312" w:hAnsi="仿宋" w:eastAsia="仿宋_GB2312" w:cs="仿宋"/>
          <w:color w:val="000000" w:themeColor="text1"/>
          <w:sz w:val="36"/>
          <w:szCs w:val="36"/>
        </w:rPr>
      </w:pPr>
      <w:r>
        <w:rPr>
          <w:rFonts w:hint="eastAsia"/>
          <w:bCs w:val="0"/>
          <w:color w:val="000000" w:themeColor="text1"/>
          <w:sz w:val="36"/>
          <w:szCs w:val="36"/>
        </w:rPr>
        <w:t>提升</w:t>
      </w:r>
      <w:r>
        <w:rPr>
          <w:rFonts w:hint="eastAsia"/>
          <w:bCs w:val="0"/>
          <w:color w:val="000000" w:themeColor="text1"/>
          <w:sz w:val="36"/>
          <w:szCs w:val="36"/>
          <w:lang w:eastAsia="zh-CN"/>
        </w:rPr>
        <w:t>线上直播课程</w:t>
      </w:r>
      <w:r>
        <w:rPr>
          <w:rFonts w:hint="eastAsia"/>
          <w:color w:val="000000" w:themeColor="text1"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各有关单位：</w:t>
      </w:r>
    </w:p>
    <w:p>
      <w:pPr>
        <w:tabs>
          <w:tab w:val="left" w:pos="709"/>
        </w:tabs>
        <w:spacing w:line="4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建设工程项目总工是一个项目的技术总负责人，也是联系施工现场生产、技术、商务系统的桥梁和纽带，是项目的军师和参谋长，具有承上启下、协调集成的重要作用。在建设工程项目信息化、智能化、工业化的发展趋势下，优秀的项目总工应该具备专业集成能力、技术管理能力、科技开发能力、沟通协调能力、人才培养能力（技术团队建设），总结提高能力。</w:t>
      </w:r>
    </w:p>
    <w:p>
      <w:pPr>
        <w:tabs>
          <w:tab w:val="left" w:pos="709"/>
        </w:tabs>
        <w:spacing w:line="4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为提高企业项目总工理论技术水平、专业技能和管理能力，完善知识结构，增强技术创新能力，提升项目总工的综合能力，进而提高工程项目质量与安全水平，增强企业市场的核心竞争力，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应广大企业的要求，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我会决定举办“2021建筑工程项目总工及技术负责人能力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线上直播课程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”。 现将有关事宜通知如下：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一、培训内容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281" w:firstLineChars="100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（一）优秀项目总工应具备的基本素质与能力培养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1.项目工程策划、施工准备、实施、收尾的技术管理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2.创新意识及新技术应用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3.项目总工职责、地位，能力素质要求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4.项目技术团队建设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5.与业主、供应商、分包商有效沟通、协作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6.优秀项目总工必备素质与能力的培育途径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280" w:firstLineChars="100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（二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）5G关键技术与智慧工地解决方案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1.智慧工地理念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2.5G关键技术在智慧工地的应用技术优势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3.智慧工地系统主要构架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4.5G关键技术在智慧工地的应用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4.1视频监控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4.2环境监测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4.3安全管控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4.4质量管理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4.5技术交底与工序控制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（三）精益建造理念在项目技术管理中的应用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1.精益建造理念在项目管理应用的必要性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2精益建造理论在管理中的应用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2.1精益建造技术应用体现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2.2精益建造在项目成本管理中应用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2.3精益建造在项目质量管理中的应用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2.4精益建造在施工流程中中的应用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3.案例解析：火神山医院快速建造技术及施工组织。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（四）信息化条件下的施工安全技能提升与危大工程专项施工方案编制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 危大工程施工安全生产相关新法规应用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279" w:leftChars="133" w:firstLine="560" w:firstLineChars="2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2.危大工程安全专项施工方案编制、 方法、主要内容、 技术要求， 审核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专家论证程序要求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3.危大工程安全专项施工方案技术交底， 方案实施监督监测管理，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检查验收技术要求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4.危大工程监理规划编制， 旁站监理实施细则要求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279" w:leftChars="133" w:firstLine="560" w:firstLineChars="2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5.危大工程施工现场重大安全隐患排查、 识别与专家论证， 重大隐患治理、挂牌督办疑点、难点问题解惑与经验交流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6.混凝土浇筑模板坍塌事故防治措施、 安全技术要求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7. 建设工程施工安全监督档案）规范编制、 收集与整理、 移交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280" w:firstLineChars="1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与归档、 管理与使用要求、 重要注意事项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279" w:leftChars="133" w:firstLine="560" w:firstLineChars="2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8. 典型建筑起重机械、高支模、 脚手架、 深基坑坍塌事故警示，施工安全监督失职、赎职、重大责任事故罪的判定与重大事故责任追究，事故预防控制措施，经验交流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（五）复杂环境超大型软土深基坑工程施工技术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1.复杂环境超大型软土深基坑工程支护技术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2.复杂环境超大型软土深基坑工程施工方案编制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2.1施工方案的编制依据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2.2施工方案的主要内容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2.3专项施工方案的编制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2.4深基坑工程施工中异常情况的处理措施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3.深基坑工程施工工艺与质量要求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4.武汉国际会展中心深基坑工程典型案例解析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jc w:val="left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（六）施工各阶段实务操作专题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2" w:firstLineChars="200"/>
        <w:textAlignment w:val="auto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1.施工组织设计和施工方案编制专项实战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 xml:space="preserve">1.1施工组织设计分类 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1.2施工组织设计编制应遵循的原则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1.3施工组织设计编制基本内容和要求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1.4施工平面图布置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1.5施工专项措施及风险应对方法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1.6施工组织设计编制实例解析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2" w:firstLineChars="200"/>
        <w:textAlignment w:val="auto"/>
        <w:rPr>
          <w:rFonts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2.项目进度计划编制专项实战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2.1编制施工进度计划的作用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2.2如何编制施工总进度计划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2.3如何编制单位工程施工进度计划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2.4如何编制施工季度、月、周进度计划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2.5施工进度计划编制实例解析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562" w:firstLineChars="200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3.技术交底编制专项实战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3.1技术交底的作用与分类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3.3技术交底编制要求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3.3技术交底编制内容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3.4技术交底编制重点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3.5技术交底管理程序及注意事项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4.工程洽商编制与二次经营管理专项实战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5.施工设计图纸会审专项实战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840" w:firstLineChars="300"/>
        <w:jc w:val="left"/>
        <w:textAlignment w:val="auto"/>
        <w:rPr>
          <w:rFonts w:ascii="宋体" w:hAnsi="宋体" w:eastAsia="宋体" w:cs="宋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6.工程竣工验收检验专项实战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91" w:rightChars="-91" w:firstLine="0" w:firstLineChars="0"/>
        <w:textAlignment w:val="auto"/>
        <w:outlineLvl w:val="0"/>
        <w:rPr>
          <w:rFonts w:ascii="宋体" w:hAnsi="宋体" w:eastAsia="宋体" w:cs="宋体"/>
          <w:b/>
          <w:sz w:val="28"/>
          <w:szCs w:val="28"/>
          <w:lang w:val="zh-CN"/>
        </w:rPr>
      </w:pPr>
      <w:bookmarkStart w:id="0" w:name="_Toc383619005"/>
      <w:r>
        <w:rPr>
          <w:rFonts w:hint="eastAsia" w:ascii="宋体" w:hAnsi="宋体" w:eastAsia="宋体" w:cs="宋体"/>
          <w:b/>
          <w:sz w:val="28"/>
          <w:szCs w:val="28"/>
          <w:lang w:val="zh-CN"/>
        </w:rPr>
        <w:t>二、授课师资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91" w:rightChars="-91" w:firstLine="560"/>
        <w:outlineLvl w:val="0"/>
        <w:rPr>
          <w:rFonts w:hint="eastAsia" w:ascii="宋体" w:hAnsi="宋体" w:eastAsia="宋体" w:cs="宋体"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t>李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t>君：教授级高级工程师、中建总公司原项目总工，参与和主持建造了国内多个大型复杂项目的体系设计、施工及项目咨询工作，</w:t>
      </w:r>
      <w:r>
        <w:rPr>
          <w:rFonts w:hint="eastAsia" w:ascii="宋体" w:hAnsi="宋体" w:eastAsia="宋体" w:cs="宋体"/>
          <w:bCs/>
          <w:sz w:val="28"/>
          <w:szCs w:val="28"/>
        </w:rPr>
        <w:t>具有丰富的项目管理实践经验。</w:t>
      </w:r>
      <w:r>
        <w:rPr>
          <w:rFonts w:hint="eastAsia" w:ascii="宋体" w:hAnsi="宋体" w:eastAsia="宋体" w:cs="宋体"/>
          <w:bCs/>
          <w:sz w:val="28"/>
          <w:szCs w:val="28"/>
          <w:lang w:val="zh-CN"/>
        </w:rPr>
        <w:t>国家工程建设项目管理委员会专家委员、国家对外承包商会专家委员；《建设工程项目管理规范》（GB／T 50326-2017）、《建设项目工程总承包管理规范》（GB／T 50358-2017）起草人。</w:t>
      </w:r>
      <w:bookmarkEnd w:id="0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-191" w:rightChars="-91" w:firstLine="0" w:firstLineChars="0"/>
        <w:outlineLvl w:val="0"/>
        <w:rPr>
          <w:rFonts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三、参会对象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总工程师、项目经理、项目总工、生产经理、施工员、质检员、安全员、技术员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outlineLvl w:val="0"/>
        <w:rPr>
          <w:rFonts w:hint="eastAsia" w:cs="仿宋_GB2312" w:asciiTheme="minorEastAsia" w:hAnsiTheme="minorEastAsia"/>
          <w:b/>
          <w:bCs w:val="0"/>
          <w:color w:val="000000"/>
          <w:sz w:val="28"/>
          <w:szCs w:val="28"/>
          <w:lang w:val="zh-CN"/>
        </w:rPr>
      </w:pPr>
      <w:r>
        <w:rPr>
          <w:rFonts w:hint="eastAsia" w:cs="仿宋_GB2312" w:asciiTheme="minorEastAsia" w:hAnsiTheme="minorEastAsia"/>
          <w:b/>
          <w:bCs w:val="0"/>
          <w:color w:val="000000"/>
          <w:sz w:val="28"/>
          <w:szCs w:val="28"/>
          <w:lang w:val="zh-CN"/>
        </w:rPr>
        <w:t>四、培训时间及方式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baseline"/>
        <w:outlineLvl w:val="0"/>
        <w:rPr>
          <w:rFonts w:hint="eastAsia" w:cs="仿宋_GB2312" w:asciiTheme="minorEastAsia" w:hAnsi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val="en-US" w:eastAsia="zh-CN"/>
        </w:rPr>
        <w:t>2021年8月28日-29日，线上直播的方式进行授课。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outlineLvl w:val="0"/>
        <w:rPr>
          <w:rFonts w:hint="eastAsia" w:cs="仿宋_GB2312" w:asciiTheme="minorEastAsia" w:hAnsiTheme="minorEastAsia"/>
          <w:b/>
          <w:bCs w:val="0"/>
          <w:color w:val="00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 w:val="0"/>
          <w:color w:val="000000"/>
          <w:sz w:val="28"/>
          <w:szCs w:val="28"/>
        </w:rPr>
        <w:t>五、收费标准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baseline"/>
        <w:outlineLvl w:val="0"/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val="en-US" w:eastAsia="zh-CN"/>
        </w:rPr>
        <w:t>A.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eastAsia="zh-CN"/>
        </w:rPr>
        <w:t>线上直播课程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val="en-US" w:eastAsia="zh-CN"/>
        </w:rPr>
        <w:t>180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</w:rPr>
        <w:t>0元/人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baseline"/>
        <w:outlineLvl w:val="0"/>
        <w:rPr>
          <w:rFonts w:cs="仿宋_GB2312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val="en-US" w:eastAsia="zh-CN"/>
        </w:rPr>
        <w:t>B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</w:rPr>
        <w:t>.2980元/人（含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eastAsia="zh-CN"/>
        </w:rPr>
        <w:t>授课费及证书费用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</w:rPr>
        <w:t>）（</w:t>
      </w: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>考试成绩合格发证书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bCs/>
          <w:color w:val="000000"/>
          <w:sz w:val="28"/>
          <w:szCs w:val="28"/>
        </w:rPr>
        <w:t>证书由我会颁发“《项目经理》、《合同经理》、《设计经理》”。证书报名材料：报名表一份、2寸照电子照片（白底免冠彩照）、身份证复印件一份、学历证书复印件一份。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outlineLvl w:val="0"/>
        <w:rPr>
          <w:rFonts w:cs="仿宋_GB2312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000000"/>
          <w:sz w:val="28"/>
          <w:szCs w:val="28"/>
        </w:rPr>
        <w:t>六、报名办法</w:t>
      </w:r>
    </w:p>
    <w:p>
      <w:pPr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261"/>
        </w:tabs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qq咨询：3177524020       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baseline"/>
        <w:outlineLvl w:val="0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温馨提示：根据国家疫情防控的要求，如遇特殊情况课程会有适当调整。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92075</wp:posOffset>
            </wp:positionV>
            <wp:extent cx="1537970" cy="1529715"/>
            <wp:effectExtent l="0" t="0" r="5080" b="1333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>附件：报名回执表</w:t>
      </w:r>
    </w:p>
    <w:p>
      <w:pPr>
        <w:spacing w:line="310" w:lineRule="exact"/>
        <w:ind w:firstLine="560" w:firstLineChars="200"/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</w:p>
    <w:p>
      <w:pPr>
        <w:spacing w:line="310" w:lineRule="exact"/>
        <w:ind w:firstLine="560" w:firstLineChars="200"/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 xml:space="preserve">                                 </w:t>
      </w:r>
    </w:p>
    <w:p>
      <w:pPr>
        <w:spacing w:line="310" w:lineRule="exact"/>
        <w:ind w:firstLine="5320" w:firstLineChars="1900"/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>中国国际工程咨询协会</w:t>
      </w:r>
    </w:p>
    <w:p>
      <w:pPr>
        <w:spacing w:line="310" w:lineRule="exact"/>
        <w:ind w:firstLine="560" w:firstLineChars="200"/>
        <w:rPr>
          <w:rFonts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 xml:space="preserve">                                 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>二零二一年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>月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  <w:t>日</w:t>
      </w:r>
    </w:p>
    <w:p>
      <w:pPr>
        <w:spacing w:line="310" w:lineRule="exact"/>
        <w:rPr>
          <w:rFonts w:hint="eastAsia" w:ascii="宋体" w:hAnsi="宋体" w:cs="宋体"/>
          <w:snapToGrid w:val="0"/>
          <w:color w:val="000000"/>
          <w:kern w:val="20"/>
          <w:position w:val="-4"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hint="eastAsia" w:ascii="仿宋_GB2312" w:hAnsi="仿宋" w:eastAsia="仿宋_GB2312" w:cs="Times New Roman"/>
          <w:sz w:val="30"/>
          <w:szCs w:val="30"/>
          <w:lang w:val="zh-CN"/>
        </w:rPr>
      </w:pP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hint="eastAsia" w:ascii="仿宋_GB2312" w:hAnsi="仿宋" w:eastAsia="仿宋_GB2312" w:cs="Times New Roman"/>
          <w:sz w:val="30"/>
          <w:szCs w:val="30"/>
          <w:lang w:val="zh-CN"/>
        </w:rPr>
      </w:pP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hint="eastAsia" w:ascii="仿宋_GB2312" w:hAnsi="仿宋" w:eastAsia="仿宋_GB2312" w:cs="Times New Roman"/>
          <w:sz w:val="30"/>
          <w:szCs w:val="30"/>
          <w:lang w:val="zh-CN"/>
        </w:rPr>
      </w:pP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ascii="仿宋_GB2312" w:hAnsi="仿宋" w:eastAsia="仿宋_GB2312" w:cs="Times New Roman"/>
          <w:sz w:val="30"/>
          <w:szCs w:val="30"/>
          <w:lang w:val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zh-CN"/>
        </w:rPr>
        <w:t>附件一：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bCs w:val="0"/>
          <w:color w:val="000000" w:themeColor="text1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 w:themeColor="text1"/>
          <w:kern w:val="2"/>
          <w:sz w:val="30"/>
          <w:szCs w:val="30"/>
        </w:rPr>
        <w:t>2021建筑工程项目总工及技术负责人能力素质</w:t>
      </w:r>
    </w:p>
    <w:tbl>
      <w:tblPr>
        <w:tblStyle w:val="7"/>
        <w:tblpPr w:leftFromText="180" w:rightFromText="180" w:vertAnchor="page" w:horzAnchor="page" w:tblpX="1607" w:tblpY="2915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47"/>
        <w:gridCol w:w="1281"/>
        <w:gridCol w:w="2140"/>
        <w:gridCol w:w="271"/>
        <w:gridCol w:w="416"/>
        <w:gridCol w:w="6"/>
        <w:gridCol w:w="303"/>
        <w:gridCol w:w="541"/>
        <w:gridCol w:w="292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单位名称</w:t>
            </w:r>
          </w:p>
        </w:tc>
        <w:tc>
          <w:tcPr>
            <w:tcW w:w="4955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邮编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单位地址</w:t>
            </w:r>
          </w:p>
        </w:tc>
        <w:tc>
          <w:tcPr>
            <w:tcW w:w="8088" w:type="dxa"/>
            <w:gridSpan w:val="1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联系人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职位/岗位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办公电话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    机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传   真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电子信箱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参加培训人员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职务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电话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手机</w:t>
            </w: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证书申报</w:t>
            </w:r>
          </w:p>
        </w:tc>
        <w:tc>
          <w:tcPr>
            <w:tcW w:w="8088" w:type="dxa"/>
            <w:gridSpan w:val="10"/>
            <w:vAlign w:val="center"/>
          </w:tcPr>
          <w:p>
            <w:pPr>
              <w:spacing w:line="300" w:lineRule="exact"/>
              <w:ind w:right="-147" w:rightChars="-7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项目经理□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</w:rPr>
              <w:t xml:space="preserve">合同经理□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设计经理□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标准选项</w:t>
            </w:r>
            <w:r>
              <w:rPr>
                <w:rFonts w:hint="eastAsia" w:asciiTheme="minorEastAsia" w:hAnsiTheme="minorEastAsia"/>
                <w:sz w:val="24"/>
              </w:rPr>
              <w:tab/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</w:tc>
        <w:tc>
          <w:tcPr>
            <w:tcW w:w="8088" w:type="dxa"/>
            <w:gridSpan w:val="10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 w:val="28"/>
                <w:szCs w:val="28"/>
              </w:rPr>
              <w:t>A、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8"/>
                <w:szCs w:val="28"/>
              </w:rPr>
              <w:t>元/人□  B、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color w:val="000000"/>
                <w:kern w:val="0"/>
                <w:sz w:val="28"/>
                <w:szCs w:val="28"/>
              </w:rPr>
              <w:t xml:space="preserve">980元/人元□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4" w:type="dxa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bCs/>
                <w:sz w:val="24"/>
              </w:rPr>
              <w:t>付款方式</w:t>
            </w:r>
          </w:p>
        </w:tc>
        <w:tc>
          <w:tcPr>
            <w:tcW w:w="426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□通过银行     □通过网银 </w:t>
            </w:r>
          </w:p>
        </w:tc>
        <w:tc>
          <w:tcPr>
            <w:tcW w:w="996" w:type="dxa"/>
            <w:gridSpan w:val="4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金额</w:t>
            </w:r>
          </w:p>
        </w:tc>
        <w:tc>
          <w:tcPr>
            <w:tcW w:w="2824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64" w:type="dxa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 w:val="24"/>
              </w:rPr>
            </w:pP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汇款方式</w:t>
            </w:r>
          </w:p>
        </w:tc>
        <w:tc>
          <w:tcPr>
            <w:tcW w:w="8088" w:type="dxa"/>
            <w:gridSpan w:val="10"/>
          </w:tcPr>
          <w:p>
            <w:pPr>
              <w:spacing w:line="300" w:lineRule="exact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户  名：北京市金培通信息技术有限责任公司</w:t>
            </w:r>
          </w:p>
          <w:p>
            <w:pPr>
              <w:spacing w:line="300" w:lineRule="exact"/>
              <w:rPr>
                <w:rFonts w:hint="eastAsia"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开户行：中国建设银行股份有限公司北京世纪城支行</w:t>
            </w:r>
          </w:p>
          <w:p>
            <w:pPr>
              <w:spacing w:line="300" w:lineRule="exact"/>
              <w:rPr>
                <w:rFonts w:cs="仿宋"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sz w:val="24"/>
              </w:rPr>
              <w:t>账  号：1105 0170 7900 0988 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发票类别</w:t>
            </w:r>
          </w:p>
        </w:tc>
        <w:tc>
          <w:tcPr>
            <w:tcW w:w="8088" w:type="dxa"/>
            <w:gridSpan w:val="10"/>
          </w:tcPr>
          <w:p>
            <w:pPr>
              <w:spacing w:line="3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增值税（□普通□专用）发票,开票信息如下：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单 位 名 称：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税       号：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地址、 电话：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64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备注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ab/>
            </w:r>
            <w:r>
              <w:rPr>
                <w:rFonts w:asciiTheme="minorEastAsia" w:hAnsiTheme="minorEastAsia"/>
                <w:sz w:val="24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spacing w:line="300" w:lineRule="exact"/>
              <w:ind w:right="-147" w:rightChars="-70" w:firstLine="1080" w:firstLineChars="4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单位印章</w:t>
            </w:r>
          </w:p>
          <w:p>
            <w:pPr>
              <w:spacing w:line="300" w:lineRule="exact"/>
              <w:ind w:right="-147" w:rightChars="-70"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二〇二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一</w:t>
            </w:r>
            <w:r>
              <w:rPr>
                <w:rFonts w:asciiTheme="minorEastAsia" w:hAnsiTheme="minorEastAsia"/>
                <w:sz w:val="24"/>
              </w:rPr>
              <w:t>年  月  日</w:t>
            </w:r>
          </w:p>
        </w:tc>
      </w:tr>
    </w:tbl>
    <w:p>
      <w:pPr>
        <w:spacing w:line="400" w:lineRule="exact"/>
        <w:ind w:firstLine="600" w:firstLineChars="200"/>
        <w:jc w:val="center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0"/>
          <w:szCs w:val="30"/>
        </w:rPr>
        <w:t>提升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0"/>
          <w:szCs w:val="30"/>
          <w:lang w:eastAsia="zh-CN"/>
        </w:rPr>
        <w:t>线上直播课程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0"/>
          <w:szCs w:val="30"/>
        </w:rPr>
        <w:t>报名回执表</w:t>
      </w:r>
    </w:p>
    <w:p>
      <w:pPr>
        <w:spacing w:line="3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备注： 1、欢迎参会代表携带相关资料、案例赴会与专家交流学习。</w:t>
      </w:r>
    </w:p>
    <w:p>
      <w:pPr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261"/>
        </w:tabs>
        <w:spacing w:line="340" w:lineRule="exact"/>
        <w:ind w:left="561" w:leftChars="267" w:firstLine="0"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qq咨询：3177524020        网址查询：http://www.zqgpchina.cn/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ind w:firstLine="1200" w:firstLineChars="500"/>
        <w:rPr>
          <w:rFonts w:ascii="仿宋_GB2312" w:hAnsi="Times New Roman" w:eastAsia="仿宋_GB2312" w:cs="Times New Roman"/>
          <w:sz w:val="24"/>
          <w:szCs w:val="28"/>
        </w:rPr>
      </w:pPr>
    </w:p>
    <w:sectPr>
      <w:pgSz w:w="11906" w:h="16838"/>
      <w:pgMar w:top="1440" w:right="144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266E"/>
    <w:rsid w:val="00024F71"/>
    <w:rsid w:val="0003212F"/>
    <w:rsid w:val="000373A1"/>
    <w:rsid w:val="00064610"/>
    <w:rsid w:val="0008421F"/>
    <w:rsid w:val="000947AD"/>
    <w:rsid w:val="000A38C7"/>
    <w:rsid w:val="000C3C9A"/>
    <w:rsid w:val="000C457A"/>
    <w:rsid w:val="000C5297"/>
    <w:rsid w:val="000E01E0"/>
    <w:rsid w:val="000F29C2"/>
    <w:rsid w:val="00105383"/>
    <w:rsid w:val="00113776"/>
    <w:rsid w:val="0011752C"/>
    <w:rsid w:val="00117E61"/>
    <w:rsid w:val="001332D2"/>
    <w:rsid w:val="0014712A"/>
    <w:rsid w:val="001559D3"/>
    <w:rsid w:val="00157A78"/>
    <w:rsid w:val="00164DA7"/>
    <w:rsid w:val="00180D47"/>
    <w:rsid w:val="00194EE4"/>
    <w:rsid w:val="001A38C8"/>
    <w:rsid w:val="001E1E5B"/>
    <w:rsid w:val="001F1E9B"/>
    <w:rsid w:val="001F6E29"/>
    <w:rsid w:val="00205C1D"/>
    <w:rsid w:val="00225D57"/>
    <w:rsid w:val="00240FE3"/>
    <w:rsid w:val="00264385"/>
    <w:rsid w:val="00287BEA"/>
    <w:rsid w:val="00292163"/>
    <w:rsid w:val="00296FDA"/>
    <w:rsid w:val="002A37EB"/>
    <w:rsid w:val="002B1C4D"/>
    <w:rsid w:val="002B3830"/>
    <w:rsid w:val="002F1AEA"/>
    <w:rsid w:val="002F713E"/>
    <w:rsid w:val="002F7ECD"/>
    <w:rsid w:val="0033672E"/>
    <w:rsid w:val="00341C73"/>
    <w:rsid w:val="00344318"/>
    <w:rsid w:val="0035199E"/>
    <w:rsid w:val="003606FC"/>
    <w:rsid w:val="00360938"/>
    <w:rsid w:val="003662FA"/>
    <w:rsid w:val="00366727"/>
    <w:rsid w:val="003719AA"/>
    <w:rsid w:val="00387F5F"/>
    <w:rsid w:val="00392BD0"/>
    <w:rsid w:val="00395A8E"/>
    <w:rsid w:val="003969E7"/>
    <w:rsid w:val="003A041E"/>
    <w:rsid w:val="003A0C47"/>
    <w:rsid w:val="003A35B6"/>
    <w:rsid w:val="003B4458"/>
    <w:rsid w:val="00402656"/>
    <w:rsid w:val="004077DA"/>
    <w:rsid w:val="00417C88"/>
    <w:rsid w:val="00423039"/>
    <w:rsid w:val="004441B0"/>
    <w:rsid w:val="00454CD3"/>
    <w:rsid w:val="00456982"/>
    <w:rsid w:val="00465D29"/>
    <w:rsid w:val="00476AA1"/>
    <w:rsid w:val="00481CE7"/>
    <w:rsid w:val="004B4270"/>
    <w:rsid w:val="004C394D"/>
    <w:rsid w:val="004F01E6"/>
    <w:rsid w:val="004F2C45"/>
    <w:rsid w:val="005310F8"/>
    <w:rsid w:val="00562BF9"/>
    <w:rsid w:val="00570FA5"/>
    <w:rsid w:val="005839E7"/>
    <w:rsid w:val="00583C2E"/>
    <w:rsid w:val="00583F7F"/>
    <w:rsid w:val="005D0831"/>
    <w:rsid w:val="005D3674"/>
    <w:rsid w:val="005E020D"/>
    <w:rsid w:val="005E225A"/>
    <w:rsid w:val="005E5E85"/>
    <w:rsid w:val="00614665"/>
    <w:rsid w:val="006336B9"/>
    <w:rsid w:val="00633D70"/>
    <w:rsid w:val="00654880"/>
    <w:rsid w:val="006558CD"/>
    <w:rsid w:val="0066164B"/>
    <w:rsid w:val="00674C2E"/>
    <w:rsid w:val="006B1B56"/>
    <w:rsid w:val="006B6961"/>
    <w:rsid w:val="006D271D"/>
    <w:rsid w:val="006F36A3"/>
    <w:rsid w:val="006F513B"/>
    <w:rsid w:val="00704928"/>
    <w:rsid w:val="00711FD9"/>
    <w:rsid w:val="00720AC5"/>
    <w:rsid w:val="0074227E"/>
    <w:rsid w:val="007447E4"/>
    <w:rsid w:val="00764B91"/>
    <w:rsid w:val="00780A01"/>
    <w:rsid w:val="00782DC1"/>
    <w:rsid w:val="007A1FD4"/>
    <w:rsid w:val="007A7A25"/>
    <w:rsid w:val="007A7C14"/>
    <w:rsid w:val="007B3148"/>
    <w:rsid w:val="007C275F"/>
    <w:rsid w:val="007D246C"/>
    <w:rsid w:val="007F689B"/>
    <w:rsid w:val="00801898"/>
    <w:rsid w:val="00824029"/>
    <w:rsid w:val="00830A89"/>
    <w:rsid w:val="00847031"/>
    <w:rsid w:val="00847921"/>
    <w:rsid w:val="008510B7"/>
    <w:rsid w:val="00861430"/>
    <w:rsid w:val="008A2C2B"/>
    <w:rsid w:val="008B085A"/>
    <w:rsid w:val="008C67AF"/>
    <w:rsid w:val="008E2F8C"/>
    <w:rsid w:val="0091007A"/>
    <w:rsid w:val="009445AA"/>
    <w:rsid w:val="00944FB2"/>
    <w:rsid w:val="00945212"/>
    <w:rsid w:val="0095600C"/>
    <w:rsid w:val="009621A4"/>
    <w:rsid w:val="009653D1"/>
    <w:rsid w:val="009705C6"/>
    <w:rsid w:val="0098338A"/>
    <w:rsid w:val="00990FB6"/>
    <w:rsid w:val="00A024D1"/>
    <w:rsid w:val="00A1769B"/>
    <w:rsid w:val="00A27B3C"/>
    <w:rsid w:val="00A42805"/>
    <w:rsid w:val="00A4498E"/>
    <w:rsid w:val="00A53FD8"/>
    <w:rsid w:val="00A56EA1"/>
    <w:rsid w:val="00A807BF"/>
    <w:rsid w:val="00A810B6"/>
    <w:rsid w:val="00A878A8"/>
    <w:rsid w:val="00A97DE7"/>
    <w:rsid w:val="00AA266E"/>
    <w:rsid w:val="00AA7FA1"/>
    <w:rsid w:val="00AD1B1B"/>
    <w:rsid w:val="00AE4A0F"/>
    <w:rsid w:val="00AF0348"/>
    <w:rsid w:val="00AF08A4"/>
    <w:rsid w:val="00AF521C"/>
    <w:rsid w:val="00B1001F"/>
    <w:rsid w:val="00B1078A"/>
    <w:rsid w:val="00B2107A"/>
    <w:rsid w:val="00B25E8F"/>
    <w:rsid w:val="00B2648A"/>
    <w:rsid w:val="00B44E33"/>
    <w:rsid w:val="00B575A1"/>
    <w:rsid w:val="00B845C6"/>
    <w:rsid w:val="00B87BEA"/>
    <w:rsid w:val="00B93CEF"/>
    <w:rsid w:val="00B9541F"/>
    <w:rsid w:val="00B9606B"/>
    <w:rsid w:val="00BA39BF"/>
    <w:rsid w:val="00BA4CF6"/>
    <w:rsid w:val="00BB1D79"/>
    <w:rsid w:val="00BB39E3"/>
    <w:rsid w:val="00BD30D2"/>
    <w:rsid w:val="00BF30FC"/>
    <w:rsid w:val="00BF64F3"/>
    <w:rsid w:val="00C10D38"/>
    <w:rsid w:val="00C31CA9"/>
    <w:rsid w:val="00C42AE7"/>
    <w:rsid w:val="00C51B8F"/>
    <w:rsid w:val="00C528E7"/>
    <w:rsid w:val="00C5372B"/>
    <w:rsid w:val="00C61719"/>
    <w:rsid w:val="00C83271"/>
    <w:rsid w:val="00CA28ED"/>
    <w:rsid w:val="00CB41AA"/>
    <w:rsid w:val="00CD2943"/>
    <w:rsid w:val="00CE6C0C"/>
    <w:rsid w:val="00CF28FB"/>
    <w:rsid w:val="00CF6A94"/>
    <w:rsid w:val="00D0202B"/>
    <w:rsid w:val="00D02B2D"/>
    <w:rsid w:val="00D03631"/>
    <w:rsid w:val="00D13E37"/>
    <w:rsid w:val="00D44E61"/>
    <w:rsid w:val="00D61E15"/>
    <w:rsid w:val="00D62C2E"/>
    <w:rsid w:val="00D7545D"/>
    <w:rsid w:val="00DB60CD"/>
    <w:rsid w:val="00DC71CF"/>
    <w:rsid w:val="00DD7E7A"/>
    <w:rsid w:val="00DE0BC8"/>
    <w:rsid w:val="00DE25D5"/>
    <w:rsid w:val="00DE2E4A"/>
    <w:rsid w:val="00DF2633"/>
    <w:rsid w:val="00DF485E"/>
    <w:rsid w:val="00E03220"/>
    <w:rsid w:val="00E10BA5"/>
    <w:rsid w:val="00E36EA3"/>
    <w:rsid w:val="00E41DF0"/>
    <w:rsid w:val="00E6105E"/>
    <w:rsid w:val="00E63420"/>
    <w:rsid w:val="00E669EC"/>
    <w:rsid w:val="00E729F7"/>
    <w:rsid w:val="00E80983"/>
    <w:rsid w:val="00E81462"/>
    <w:rsid w:val="00E83918"/>
    <w:rsid w:val="00E92057"/>
    <w:rsid w:val="00E924B2"/>
    <w:rsid w:val="00EA27E9"/>
    <w:rsid w:val="00EA6D66"/>
    <w:rsid w:val="00EB7AF5"/>
    <w:rsid w:val="00EE309C"/>
    <w:rsid w:val="00EE7301"/>
    <w:rsid w:val="00F13425"/>
    <w:rsid w:val="00F57AF8"/>
    <w:rsid w:val="00F6570F"/>
    <w:rsid w:val="00F9559D"/>
    <w:rsid w:val="00FB07DA"/>
    <w:rsid w:val="00FC503D"/>
    <w:rsid w:val="00FD44D1"/>
    <w:rsid w:val="00FD633B"/>
    <w:rsid w:val="01274138"/>
    <w:rsid w:val="01DC5A71"/>
    <w:rsid w:val="01FD1E26"/>
    <w:rsid w:val="021411C1"/>
    <w:rsid w:val="02772895"/>
    <w:rsid w:val="02837296"/>
    <w:rsid w:val="02B855E0"/>
    <w:rsid w:val="02F04D99"/>
    <w:rsid w:val="04344AAE"/>
    <w:rsid w:val="06A814E1"/>
    <w:rsid w:val="07C21812"/>
    <w:rsid w:val="07DD22E7"/>
    <w:rsid w:val="08511F63"/>
    <w:rsid w:val="08842BE8"/>
    <w:rsid w:val="0A186000"/>
    <w:rsid w:val="0A7A6AB0"/>
    <w:rsid w:val="0BC658E7"/>
    <w:rsid w:val="0C3D09CE"/>
    <w:rsid w:val="0CE14499"/>
    <w:rsid w:val="0F0F0615"/>
    <w:rsid w:val="0F0F6C74"/>
    <w:rsid w:val="0F3B1602"/>
    <w:rsid w:val="0FD13820"/>
    <w:rsid w:val="135D0E7E"/>
    <w:rsid w:val="14DB2E38"/>
    <w:rsid w:val="14DF3C94"/>
    <w:rsid w:val="16DF5505"/>
    <w:rsid w:val="17753FB5"/>
    <w:rsid w:val="1ADA0253"/>
    <w:rsid w:val="1C1F5D63"/>
    <w:rsid w:val="1CDE3565"/>
    <w:rsid w:val="1F0331CB"/>
    <w:rsid w:val="20096F6B"/>
    <w:rsid w:val="202546AE"/>
    <w:rsid w:val="21455EA3"/>
    <w:rsid w:val="21C318CE"/>
    <w:rsid w:val="225646B2"/>
    <w:rsid w:val="234E1D64"/>
    <w:rsid w:val="240F73A3"/>
    <w:rsid w:val="24DF4204"/>
    <w:rsid w:val="259008E7"/>
    <w:rsid w:val="25A74A2D"/>
    <w:rsid w:val="25D742D8"/>
    <w:rsid w:val="26843BF2"/>
    <w:rsid w:val="276E1B82"/>
    <w:rsid w:val="299415ED"/>
    <w:rsid w:val="29C25DEA"/>
    <w:rsid w:val="2B7557E8"/>
    <w:rsid w:val="2B8A0228"/>
    <w:rsid w:val="2CF946DA"/>
    <w:rsid w:val="30637F2F"/>
    <w:rsid w:val="30950BC0"/>
    <w:rsid w:val="33023576"/>
    <w:rsid w:val="3392414E"/>
    <w:rsid w:val="33AC082A"/>
    <w:rsid w:val="349F2E29"/>
    <w:rsid w:val="35017441"/>
    <w:rsid w:val="358827F6"/>
    <w:rsid w:val="36BD2E6E"/>
    <w:rsid w:val="36F47994"/>
    <w:rsid w:val="3715733E"/>
    <w:rsid w:val="3757771A"/>
    <w:rsid w:val="38FE1CA1"/>
    <w:rsid w:val="39ED326F"/>
    <w:rsid w:val="3B135354"/>
    <w:rsid w:val="3CCD58D9"/>
    <w:rsid w:val="3CEF293B"/>
    <w:rsid w:val="3D0E2B64"/>
    <w:rsid w:val="3D446707"/>
    <w:rsid w:val="3D89093B"/>
    <w:rsid w:val="413961F3"/>
    <w:rsid w:val="41753256"/>
    <w:rsid w:val="41927363"/>
    <w:rsid w:val="41FC766A"/>
    <w:rsid w:val="42314CB0"/>
    <w:rsid w:val="423F6DDA"/>
    <w:rsid w:val="424F2567"/>
    <w:rsid w:val="44962F52"/>
    <w:rsid w:val="45063C67"/>
    <w:rsid w:val="462B5932"/>
    <w:rsid w:val="465079FE"/>
    <w:rsid w:val="467B23FB"/>
    <w:rsid w:val="46AF1669"/>
    <w:rsid w:val="472E11DF"/>
    <w:rsid w:val="474466B3"/>
    <w:rsid w:val="47CD24AD"/>
    <w:rsid w:val="4A41400A"/>
    <w:rsid w:val="4B7645CF"/>
    <w:rsid w:val="4BBF011B"/>
    <w:rsid w:val="4D745D54"/>
    <w:rsid w:val="4E0206C3"/>
    <w:rsid w:val="4EA70318"/>
    <w:rsid w:val="4F5E0C9D"/>
    <w:rsid w:val="52E11E39"/>
    <w:rsid w:val="53362575"/>
    <w:rsid w:val="54A53571"/>
    <w:rsid w:val="5532217E"/>
    <w:rsid w:val="564272F2"/>
    <w:rsid w:val="57C5193E"/>
    <w:rsid w:val="58D61C05"/>
    <w:rsid w:val="59EC43C7"/>
    <w:rsid w:val="5A5A106D"/>
    <w:rsid w:val="5A6929EF"/>
    <w:rsid w:val="5A936EBF"/>
    <w:rsid w:val="5AFA01FC"/>
    <w:rsid w:val="5B0D3E2B"/>
    <w:rsid w:val="5BC80925"/>
    <w:rsid w:val="5C2B4299"/>
    <w:rsid w:val="5C7B46EE"/>
    <w:rsid w:val="5CFF0F64"/>
    <w:rsid w:val="5D172D67"/>
    <w:rsid w:val="5DEF2358"/>
    <w:rsid w:val="5E04424D"/>
    <w:rsid w:val="5F575D6B"/>
    <w:rsid w:val="5FF25890"/>
    <w:rsid w:val="5FFD4D05"/>
    <w:rsid w:val="60EC0BB6"/>
    <w:rsid w:val="61C854E9"/>
    <w:rsid w:val="62BF49C9"/>
    <w:rsid w:val="653A2763"/>
    <w:rsid w:val="654A5C5E"/>
    <w:rsid w:val="65CE5D1B"/>
    <w:rsid w:val="65E07F97"/>
    <w:rsid w:val="67EB6BD7"/>
    <w:rsid w:val="6964776A"/>
    <w:rsid w:val="6B00244A"/>
    <w:rsid w:val="6B792C93"/>
    <w:rsid w:val="6C333BE5"/>
    <w:rsid w:val="6D4C589D"/>
    <w:rsid w:val="6DEF0CBA"/>
    <w:rsid w:val="6E02089C"/>
    <w:rsid w:val="6E600301"/>
    <w:rsid w:val="6E646988"/>
    <w:rsid w:val="6E886C25"/>
    <w:rsid w:val="6FBC351A"/>
    <w:rsid w:val="709B5FB2"/>
    <w:rsid w:val="73322EE9"/>
    <w:rsid w:val="748C6E21"/>
    <w:rsid w:val="766F3F6C"/>
    <w:rsid w:val="76F543EB"/>
    <w:rsid w:val="789E30DE"/>
    <w:rsid w:val="792905D9"/>
    <w:rsid w:val="79DF5B0C"/>
    <w:rsid w:val="79F17394"/>
    <w:rsid w:val="7A0621D4"/>
    <w:rsid w:val="7ABE4530"/>
    <w:rsid w:val="7B4664B0"/>
    <w:rsid w:val="7BA53E87"/>
    <w:rsid w:val="7BA9728C"/>
    <w:rsid w:val="7D0D4032"/>
    <w:rsid w:val="7D6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" w:hAnsi="仿宋" w:eastAsia="宋体" w:cs="Times New Roman"/>
      <w:color w:val="000000"/>
      <w:kern w:val="0"/>
      <w:sz w:val="24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5</Pages>
  <Words>492</Words>
  <Characters>2810</Characters>
  <Lines>23</Lines>
  <Paragraphs>6</Paragraphs>
  <TotalTime>1</TotalTime>
  <ScaleCrop>false</ScaleCrop>
  <LinksUpToDate>false</LinksUpToDate>
  <CharactersWithSpaces>3296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2020-12-10T06:38:00Z</dcterms:created>
  <dc:creator>zj</dc:creator>
  <cp:lastModifiedBy>Administrator</cp:lastModifiedBy>
  <dcterms:modified xsi:type="dcterms:W3CDTF">2021-08-13T01:53:19Z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0D0B7E728B594A0C92B32245F8AFE691</vt:lpwstr>
  </property>
</Properties>
</file>