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0"/>
        <w:spacing w:before="0" w:beforeAutospacing="0" w:after="0" w:afterAutospacing="0" w:line="360" w:lineRule="auto"/>
        <w:jc w:val="center"/>
        <w:rPr>
          <w:rFonts w:hint="eastAsia" w:ascii="仿宋" w:hAnsi="仿宋" w:eastAsia="仿宋" w:cs="仿宋"/>
          <w:bCs/>
          <w:color w:val="FF0000"/>
          <w:w w:val="110"/>
          <w:kern w:val="2"/>
          <w:sz w:val="72"/>
          <w:szCs w:val="72"/>
        </w:rPr>
      </w:pPr>
      <w:r>
        <w:rPr>
          <w:rFonts w:hint="eastAsia" w:ascii="仿宋" w:hAnsi="仿宋" w:eastAsia="仿宋" w:cs="仿宋"/>
          <w:bCs/>
          <w:color w:val="FF0000"/>
          <w:w w:val="110"/>
          <w:kern w:val="2"/>
          <w:sz w:val="72"/>
          <w:szCs w:val="72"/>
        </w:rPr>
        <w:t>中国公文写作网</w:t>
      </w:r>
    </w:p>
    <w:p>
      <w:pPr>
        <w:autoSpaceDE w:val="0"/>
        <w:autoSpaceDN w:val="0"/>
        <w:adjustRightInd w:val="0"/>
        <w:spacing w:line="520" w:lineRule="exact"/>
        <w:ind w:firstLine="3360" w:firstLineChars="1050"/>
        <w:rPr>
          <w:rFonts w:ascii="仿宋" w:hAnsi="仿宋" w:eastAsia="仿宋" w:cs="宋体"/>
          <w:sz w:val="32"/>
          <w:szCs w:val="32"/>
        </w:rPr>
      </w:pPr>
    </w:p>
    <w:p>
      <w:pPr>
        <w:autoSpaceDE w:val="0"/>
        <w:autoSpaceDN w:val="0"/>
        <w:adjustRightInd w:val="0"/>
        <w:jc w:val="center"/>
        <w:rPr>
          <w:rFonts w:hint="eastAsia" w:ascii="宋体" w:hAnsi="宋体" w:eastAsia="宋体" w:cs="宋体"/>
          <w:bCs/>
          <w:sz w:val="44"/>
          <w:szCs w:val="44"/>
        </w:rPr>
      </w:pPr>
      <w:r>
        <w:rPr>
          <w:rFonts w:hint="eastAsia" w:ascii="仿宋" w:hAnsi="仿宋" w:eastAsia="仿宋" w:cs="仿宋"/>
          <w:sz w:val="32"/>
          <w:szCs w:val="32"/>
        </w:rPr>
        <w:t>中公文〔202</w:t>
      </w:r>
      <w:r>
        <w:rPr>
          <w:rFonts w:hint="eastAsia" w:ascii="仿宋" w:hAnsi="仿宋" w:eastAsia="仿宋" w:cs="仿宋"/>
          <w:sz w:val="32"/>
          <w:szCs w:val="32"/>
          <w:lang w:val="en-US" w:eastAsia="zh-CN"/>
        </w:rPr>
        <w:t>2</w:t>
      </w:r>
      <w:r>
        <w:rPr>
          <w:rFonts w:hint="eastAsia" w:ascii="仿宋" w:hAnsi="仿宋" w:eastAsia="仿宋" w:cs="仿宋"/>
          <w:sz w:val="32"/>
          <w:szCs w:val="32"/>
        </w:rPr>
        <w:t>〕</w:t>
      </w:r>
      <w:r>
        <w:rPr>
          <w:rFonts w:hint="eastAsia" w:ascii="仿宋" w:hAnsi="仿宋" w:eastAsia="仿宋" w:cs="仿宋"/>
          <w:sz w:val="32"/>
          <w:szCs w:val="32"/>
          <w:lang w:val="en-US" w:eastAsia="zh-CN"/>
        </w:rPr>
        <w:t>06</w:t>
      </w:r>
      <w:r>
        <w:rPr>
          <w:rFonts w:hint="eastAsia" w:ascii="仿宋" w:hAnsi="仿宋" w:eastAsia="仿宋" w:cs="仿宋"/>
          <w:sz w:val="32"/>
          <w:szCs w:val="32"/>
        </w:rPr>
        <w:t>号</w:t>
      </w:r>
      <w:r>
        <w:rPr>
          <w:rFonts w:hint="eastAsia" w:ascii="宋体" w:hAnsi="宋体" w:eastAsia="宋体" w:cs="宋体"/>
          <w:sz w:val="32"/>
          <w:szCs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393700</wp:posOffset>
                </wp:positionV>
                <wp:extent cx="5705475" cy="0"/>
                <wp:effectExtent l="19050" t="12700" r="19050" b="15875"/>
                <wp:wrapNone/>
                <wp:docPr id="1" name="直接箭头连接符 1"/>
                <wp:cNvGraphicFramePr/>
                <a:graphic xmlns:a="http://schemas.openxmlformats.org/drawingml/2006/main">
                  <a:graphicData uri="http://schemas.microsoft.com/office/word/2010/wordprocessingShape">
                    <wps:wsp>
                      <wps:cNvCnPr>
                        <a:cxnSpLocks noChangeShapeType="1"/>
                      </wps:cNvCnPr>
                      <wps:spPr bwMode="auto">
                        <a:xfrm>
                          <a:off x="0" y="0"/>
                          <a:ext cx="5705475" cy="0"/>
                        </a:xfrm>
                        <a:prstGeom prst="straightConnector1">
                          <a:avLst/>
                        </a:prstGeom>
                        <a:noFill/>
                        <a:ln w="25400">
                          <a:solidFill>
                            <a:srgbClr val="FF0000"/>
                          </a:solidFill>
                          <a:round/>
                        </a:ln>
                      </wps:spPr>
                      <wps:bodyPr/>
                    </wps:wsp>
                  </a:graphicData>
                </a:graphic>
              </wp:anchor>
            </w:drawing>
          </mc:Choice>
          <mc:Fallback>
            <w:pict>
              <v:shape id="_x0000_s1026" o:spid="_x0000_s1026" o:spt="32" type="#_x0000_t32" style="position:absolute;left:0pt;margin-left:0pt;margin-top:31pt;height:0pt;width:449.25pt;z-index:251659264;mso-width-relative:page;mso-height-relative:page;" filled="f" stroked="t" coordsize="21600,21600" o:gfxdata="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OedekfUAAAABgEAAA8AAAAAAAAAAQAgAAAAIgAAAGRycy9kb3ducmV2LnhtbFBLAQIU&#10;ABQAAAAIAIdO4kDy0boU9wEAAL8DAAAOAAAAAAAAAAEAIAAAACMBAABkcnMvZTJvRG9jLnhtbFBL&#10;BQYAAAAABgAGAFkBAACMBQAAAAA=&#10;">
                <v:fill on="f" focussize="0,0"/>
                <v:stroke weight="2pt" color="#FF0000" joinstyle="round"/>
                <v:imagedata o:title=""/>
                <o:lock v:ext="edit" aspectratio="f"/>
              </v:shape>
            </w:pict>
          </mc:Fallback>
        </mc:AlternateContent>
      </w:r>
    </w:p>
    <w:p>
      <w:pPr>
        <w:spacing w:line="520" w:lineRule="exact"/>
        <w:jc w:val="center"/>
        <w:rPr>
          <w:rFonts w:ascii="黑体" w:hAnsi="黑体" w:eastAsia="黑体"/>
          <w:bCs/>
          <w:sz w:val="44"/>
          <w:szCs w:val="44"/>
        </w:rPr>
      </w:pPr>
    </w:p>
    <w:p>
      <w:pPr>
        <w:pStyle w:val="8"/>
        <w:spacing w:line="460" w:lineRule="exact"/>
        <w:rPr>
          <w:rFonts w:hint="eastAsia" w:ascii="仿宋" w:hAnsi="仿宋" w:eastAsia="仿宋" w:cs="仿宋"/>
          <w:b w:val="0"/>
          <w:color w:val="000000"/>
          <w:spacing w:val="10"/>
          <w:sz w:val="44"/>
          <w:szCs w:val="44"/>
          <w:lang w:eastAsia="zh-CN"/>
        </w:rPr>
      </w:pPr>
      <w:r>
        <w:rPr>
          <w:rFonts w:hint="eastAsia" w:ascii="仿宋" w:hAnsi="仿宋" w:eastAsia="仿宋" w:cs="仿宋"/>
          <w:b w:val="0"/>
          <w:color w:val="000000"/>
          <w:spacing w:val="10"/>
          <w:sz w:val="44"/>
          <w:szCs w:val="44"/>
          <w:lang w:val="en-US" w:eastAsia="zh-CN"/>
        </w:rPr>
        <w:t xml:space="preserve"> </w:t>
      </w:r>
      <w:r>
        <w:rPr>
          <w:rFonts w:hint="eastAsia" w:ascii="仿宋" w:hAnsi="仿宋" w:eastAsia="仿宋" w:cs="仿宋"/>
          <w:b w:val="0"/>
          <w:color w:val="000000"/>
          <w:spacing w:val="10"/>
          <w:sz w:val="44"/>
          <w:szCs w:val="44"/>
        </w:rPr>
        <w:t>关于举办</w:t>
      </w:r>
      <w:r>
        <w:rPr>
          <w:rFonts w:hint="eastAsia" w:ascii="仿宋" w:hAnsi="仿宋" w:eastAsia="仿宋" w:cs="仿宋"/>
          <w:b w:val="0"/>
          <w:color w:val="000000"/>
          <w:spacing w:val="10"/>
          <w:sz w:val="44"/>
          <w:szCs w:val="44"/>
          <w:lang w:eastAsia="zh-CN"/>
        </w:rPr>
        <w:t>“机关事业单位</w:t>
      </w:r>
      <w:r>
        <w:rPr>
          <w:rFonts w:hint="eastAsia" w:ascii="仿宋" w:hAnsi="仿宋" w:eastAsia="仿宋" w:cs="仿宋"/>
          <w:b w:val="0"/>
          <w:color w:val="000000"/>
          <w:spacing w:val="10"/>
          <w:sz w:val="44"/>
          <w:szCs w:val="44"/>
          <w:lang w:val="en-US" w:eastAsia="zh-CN"/>
        </w:rPr>
        <w:t xml:space="preserve"> </w:t>
      </w:r>
      <w:r>
        <w:rPr>
          <w:rFonts w:hint="eastAsia" w:ascii="仿宋" w:hAnsi="仿宋" w:eastAsia="仿宋" w:cs="仿宋"/>
          <w:b w:val="0"/>
          <w:color w:val="000000"/>
          <w:spacing w:val="10"/>
          <w:sz w:val="44"/>
          <w:szCs w:val="44"/>
          <w:lang w:eastAsia="zh-CN"/>
        </w:rPr>
        <w:t>国有企业</w:t>
      </w:r>
    </w:p>
    <w:p>
      <w:pPr>
        <w:pStyle w:val="8"/>
        <w:spacing w:line="460" w:lineRule="exact"/>
        <w:ind w:firstLine="920" w:firstLineChars="200"/>
        <w:jc w:val="both"/>
        <w:rPr>
          <w:rFonts w:hint="eastAsia" w:ascii="仿宋" w:hAnsi="仿宋" w:eastAsia="仿宋" w:cs="仿宋"/>
          <w:b w:val="0"/>
          <w:color w:val="000000"/>
          <w:spacing w:val="10"/>
          <w:sz w:val="44"/>
          <w:szCs w:val="44"/>
          <w:lang w:eastAsia="zh-CN"/>
        </w:rPr>
      </w:pPr>
      <w:r>
        <w:rPr>
          <w:rFonts w:hint="eastAsia" w:ascii="仿宋" w:hAnsi="仿宋" w:eastAsia="仿宋" w:cs="仿宋"/>
          <w:b w:val="0"/>
          <w:color w:val="000000"/>
          <w:spacing w:val="10"/>
          <w:sz w:val="44"/>
          <w:szCs w:val="44"/>
        </w:rPr>
        <w:t>高级</w:t>
      </w:r>
      <w:r>
        <w:rPr>
          <w:rFonts w:hint="eastAsia" w:ascii="仿宋" w:hAnsi="仿宋" w:eastAsia="仿宋" w:cs="仿宋"/>
          <w:b w:val="0"/>
          <w:color w:val="000000"/>
          <w:spacing w:val="10"/>
          <w:sz w:val="44"/>
          <w:szCs w:val="44"/>
          <w:lang w:eastAsia="zh-CN"/>
        </w:rPr>
        <w:t>文</w:t>
      </w:r>
      <w:r>
        <w:rPr>
          <w:rFonts w:hint="eastAsia" w:ascii="仿宋" w:hAnsi="仿宋" w:eastAsia="仿宋" w:cs="仿宋"/>
          <w:b w:val="0"/>
          <w:color w:val="000000"/>
          <w:spacing w:val="10"/>
          <w:sz w:val="44"/>
          <w:szCs w:val="44"/>
        </w:rPr>
        <w:t>秘公文写作与</w:t>
      </w:r>
      <w:r>
        <w:rPr>
          <w:rFonts w:hint="eastAsia" w:ascii="仿宋" w:hAnsi="仿宋" w:eastAsia="仿宋" w:cs="仿宋"/>
          <w:b w:val="0"/>
          <w:color w:val="000000"/>
          <w:spacing w:val="10"/>
          <w:sz w:val="44"/>
          <w:szCs w:val="44"/>
          <w:lang w:eastAsia="zh-CN"/>
        </w:rPr>
        <w:t>实操能力</w:t>
      </w:r>
      <w:r>
        <w:rPr>
          <w:rFonts w:hint="eastAsia" w:ascii="仿宋" w:hAnsi="仿宋" w:eastAsia="仿宋" w:cs="仿宋"/>
          <w:b w:val="0"/>
          <w:color w:val="000000"/>
          <w:spacing w:val="10"/>
          <w:sz w:val="44"/>
          <w:szCs w:val="44"/>
        </w:rPr>
        <w:t>培训班</w:t>
      </w:r>
      <w:r>
        <w:rPr>
          <w:rFonts w:hint="eastAsia" w:ascii="仿宋" w:hAnsi="仿宋" w:eastAsia="仿宋" w:cs="仿宋"/>
          <w:b w:val="0"/>
          <w:color w:val="000000"/>
          <w:spacing w:val="10"/>
          <w:sz w:val="44"/>
          <w:szCs w:val="44"/>
          <w:lang w:eastAsia="zh-CN"/>
        </w:rPr>
        <w:t>”</w:t>
      </w:r>
    </w:p>
    <w:p>
      <w:pPr>
        <w:pStyle w:val="8"/>
        <w:spacing w:line="460" w:lineRule="exact"/>
        <w:rPr>
          <w:rFonts w:hint="eastAsia" w:ascii="仿宋" w:hAnsi="仿宋" w:eastAsia="仿宋" w:cs="仿宋"/>
          <w:sz w:val="36"/>
          <w:szCs w:val="36"/>
        </w:rPr>
      </w:pPr>
      <w:r>
        <w:rPr>
          <w:rFonts w:hint="eastAsia" w:ascii="仿宋" w:hAnsi="仿宋" w:eastAsia="仿宋" w:cs="仿宋"/>
          <w:b w:val="0"/>
          <w:color w:val="000000"/>
          <w:spacing w:val="10"/>
          <w:sz w:val="44"/>
          <w:szCs w:val="44"/>
        </w:rPr>
        <w:t>的通知</w:t>
      </w:r>
    </w:p>
    <w:p>
      <w:pPr>
        <w:spacing w:line="360" w:lineRule="exact"/>
        <w:textAlignment w:val="baseline"/>
        <w:rPr>
          <w:rFonts w:ascii="仿宋_GB2312" w:hAnsi="宋体" w:eastAsia="仿宋_GB2312" w:cs="宋体"/>
          <w:b w:val="0"/>
          <w:bCs/>
          <w:color w:val="000000"/>
          <w:kern w:val="0"/>
          <w:sz w:val="32"/>
          <w:szCs w:val="32"/>
        </w:rPr>
      </w:pPr>
    </w:p>
    <w:p>
      <w:pPr>
        <w:keepNext w:val="0"/>
        <w:keepLines w:val="0"/>
        <w:pageBreakBefore w:val="0"/>
        <w:kinsoku/>
        <w:wordWrap/>
        <w:overflowPunct/>
        <w:topLinePunct w:val="0"/>
        <w:autoSpaceDE/>
        <w:autoSpaceDN/>
        <w:bidi w:val="0"/>
        <w:adjustRightInd/>
        <w:snapToGrid/>
        <w:spacing w:line="440" w:lineRule="exact"/>
        <w:textAlignment w:val="baseline"/>
        <w:rPr>
          <w:rFonts w:hint="eastAsia" w:ascii="仿宋" w:hAnsi="仿宋" w:eastAsia="仿宋" w:cs="仿宋"/>
          <w:b/>
          <w:bCs w:val="0"/>
          <w:color w:val="000000"/>
          <w:kern w:val="0"/>
          <w:sz w:val="30"/>
          <w:szCs w:val="30"/>
        </w:rPr>
      </w:pPr>
      <w:r>
        <w:rPr>
          <w:rFonts w:hint="eastAsia" w:ascii="仿宋" w:hAnsi="仿宋" w:eastAsia="仿宋" w:cs="仿宋"/>
          <w:b/>
          <w:bCs w:val="0"/>
          <w:color w:val="000000"/>
          <w:kern w:val="0"/>
          <w:sz w:val="30"/>
          <w:szCs w:val="30"/>
        </w:rPr>
        <w:t>各</w:t>
      </w:r>
      <w:r>
        <w:rPr>
          <w:rFonts w:hint="eastAsia" w:ascii="仿宋" w:hAnsi="仿宋" w:eastAsia="仿宋" w:cs="仿宋"/>
          <w:b/>
          <w:bCs w:val="0"/>
          <w:color w:val="000000"/>
          <w:kern w:val="0"/>
          <w:sz w:val="30"/>
          <w:szCs w:val="30"/>
          <w:lang w:val="en-US" w:eastAsia="zh-CN"/>
        </w:rPr>
        <w:t>有关</w:t>
      </w:r>
      <w:r>
        <w:rPr>
          <w:rFonts w:hint="eastAsia" w:ascii="仿宋" w:hAnsi="仿宋" w:eastAsia="仿宋" w:cs="仿宋"/>
          <w:b/>
          <w:bCs w:val="0"/>
          <w:color w:val="000000"/>
          <w:kern w:val="0"/>
          <w:sz w:val="30"/>
          <w:szCs w:val="30"/>
        </w:rPr>
        <w:t>单位：</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jc w:val="both"/>
        <w:textAlignment w:val="auto"/>
        <w:rPr>
          <w:rFonts w:hint="eastAsia" w:ascii="仿宋" w:hAnsi="仿宋" w:eastAsia="仿宋"/>
          <w:sz w:val="28"/>
          <w:szCs w:val="28"/>
          <w:lang w:eastAsia="zh-CN"/>
        </w:rPr>
      </w:pPr>
      <w:r>
        <w:rPr>
          <w:rFonts w:hint="eastAsia" w:ascii="仿宋" w:hAnsi="仿宋" w:eastAsia="仿宋" w:cs="仿宋"/>
          <w:color w:val="000000"/>
          <w:spacing w:val="10"/>
          <w:sz w:val="30"/>
          <w:szCs w:val="30"/>
        </w:rPr>
        <w:t>办公室是单位的综合性、枢纽型</w:t>
      </w:r>
      <w:r>
        <w:rPr>
          <w:rFonts w:hint="eastAsia" w:ascii="仿宋" w:hAnsi="仿宋" w:eastAsia="仿宋" w:cs="仿宋"/>
          <w:color w:val="000000"/>
          <w:spacing w:val="10"/>
          <w:sz w:val="30"/>
          <w:szCs w:val="30"/>
          <w:lang w:eastAsia="zh-CN"/>
        </w:rPr>
        <w:t>部门</w:t>
      </w:r>
      <w:r>
        <w:rPr>
          <w:rFonts w:hint="eastAsia" w:ascii="仿宋" w:hAnsi="仿宋" w:eastAsia="仿宋" w:cs="仿宋"/>
          <w:color w:val="000000"/>
          <w:spacing w:val="10"/>
          <w:sz w:val="30"/>
          <w:szCs w:val="30"/>
        </w:rPr>
        <w:t>，担负着</w:t>
      </w:r>
      <w:r>
        <w:rPr>
          <w:rFonts w:hint="eastAsia" w:ascii="仿宋" w:hAnsi="仿宋" w:eastAsia="仿宋" w:cs="仿宋"/>
          <w:color w:val="000000"/>
          <w:spacing w:val="10"/>
          <w:sz w:val="30"/>
          <w:szCs w:val="30"/>
          <w:lang w:eastAsia="zh-CN"/>
        </w:rPr>
        <w:t>公文写作、</w:t>
      </w:r>
      <w:r>
        <w:rPr>
          <w:rFonts w:hint="eastAsia" w:ascii="仿宋" w:hAnsi="仿宋" w:eastAsia="仿宋" w:cs="仿宋"/>
          <w:color w:val="000000"/>
          <w:spacing w:val="10"/>
          <w:sz w:val="30"/>
          <w:szCs w:val="30"/>
        </w:rPr>
        <w:t>实施督查、</w:t>
      </w:r>
      <w:r>
        <w:rPr>
          <w:rFonts w:hint="eastAsia" w:ascii="仿宋" w:hAnsi="仿宋" w:eastAsia="仿宋" w:cs="仿宋"/>
          <w:color w:val="000000"/>
          <w:spacing w:val="10"/>
          <w:sz w:val="30"/>
          <w:szCs w:val="30"/>
          <w:lang w:eastAsia="zh-CN"/>
        </w:rPr>
        <w:t>调查研究、</w:t>
      </w:r>
      <w:r>
        <w:rPr>
          <w:rFonts w:hint="eastAsia" w:ascii="仿宋" w:hAnsi="仿宋" w:eastAsia="仿宋" w:cs="仿宋"/>
          <w:color w:val="000000"/>
          <w:spacing w:val="10"/>
          <w:sz w:val="30"/>
          <w:szCs w:val="30"/>
        </w:rPr>
        <w:t>决策</w:t>
      </w:r>
      <w:r>
        <w:rPr>
          <w:rFonts w:hint="eastAsia" w:ascii="仿宋" w:hAnsi="仿宋" w:eastAsia="仿宋" w:cs="仿宋"/>
          <w:color w:val="000000"/>
          <w:spacing w:val="10"/>
          <w:sz w:val="30"/>
          <w:szCs w:val="30"/>
          <w:lang w:eastAsia="zh-CN"/>
        </w:rPr>
        <w:t>辅助</w:t>
      </w:r>
      <w:r>
        <w:rPr>
          <w:rFonts w:hint="eastAsia" w:ascii="仿宋" w:hAnsi="仿宋" w:eastAsia="仿宋" w:cs="仿宋"/>
          <w:color w:val="000000"/>
          <w:spacing w:val="10"/>
          <w:sz w:val="30"/>
          <w:szCs w:val="30"/>
        </w:rPr>
        <w:t>、协调服务等多种职能，对整个单位的科学、高效运行具有举足轻重的作用</w:t>
      </w:r>
      <w:r>
        <w:rPr>
          <w:rFonts w:hint="eastAsia" w:ascii="仿宋" w:hAnsi="仿宋" w:eastAsia="仿宋" w:cs="仿宋"/>
          <w:color w:val="000000"/>
          <w:spacing w:val="10"/>
          <w:sz w:val="30"/>
          <w:szCs w:val="30"/>
          <w:lang w:eastAsia="zh-CN"/>
        </w:rPr>
        <w:t>。</w:t>
      </w:r>
      <w:r>
        <w:rPr>
          <w:rFonts w:hint="eastAsia" w:ascii="仿宋" w:hAnsi="仿宋" w:eastAsia="仿宋" w:cs="仿宋"/>
          <w:color w:val="000000"/>
          <w:spacing w:val="10"/>
          <w:sz w:val="30"/>
          <w:szCs w:val="30"/>
        </w:rPr>
        <w:t>办公室</w:t>
      </w:r>
      <w:r>
        <w:rPr>
          <w:rFonts w:hint="eastAsia" w:ascii="仿宋" w:hAnsi="仿宋" w:eastAsia="仿宋" w:cs="仿宋"/>
          <w:color w:val="000000"/>
          <w:spacing w:val="10"/>
          <w:sz w:val="30"/>
          <w:szCs w:val="30"/>
          <w:lang w:eastAsia="zh-CN"/>
        </w:rPr>
        <w:t>文秘</w:t>
      </w:r>
      <w:r>
        <w:rPr>
          <w:rFonts w:hint="eastAsia" w:ascii="仿宋" w:hAnsi="仿宋" w:eastAsia="仿宋" w:cs="仿宋"/>
          <w:color w:val="000000"/>
          <w:spacing w:val="10"/>
          <w:sz w:val="30"/>
          <w:szCs w:val="30"/>
        </w:rPr>
        <w:t>的</w:t>
      </w:r>
      <w:r>
        <w:rPr>
          <w:rFonts w:hint="eastAsia" w:ascii="仿宋" w:hAnsi="仿宋" w:eastAsia="仿宋" w:cs="仿宋"/>
          <w:color w:val="000000"/>
          <w:spacing w:val="10"/>
          <w:sz w:val="30"/>
          <w:szCs w:val="30"/>
          <w:lang w:eastAsia="zh-CN"/>
        </w:rPr>
        <w:t>综合</w:t>
      </w:r>
      <w:r>
        <w:rPr>
          <w:rFonts w:hint="eastAsia" w:ascii="仿宋" w:hAnsi="仿宋" w:eastAsia="仿宋" w:cs="仿宋"/>
          <w:color w:val="000000"/>
          <w:spacing w:val="10"/>
          <w:sz w:val="30"/>
          <w:szCs w:val="30"/>
        </w:rPr>
        <w:t>业务素质、实务能力的高低是影响</w:t>
      </w:r>
      <w:r>
        <w:rPr>
          <w:rFonts w:hint="eastAsia" w:ascii="仿宋" w:hAnsi="仿宋" w:eastAsia="仿宋" w:cs="仿宋"/>
          <w:color w:val="000000"/>
          <w:spacing w:val="10"/>
          <w:sz w:val="30"/>
          <w:szCs w:val="30"/>
          <w:lang w:eastAsia="zh-CN"/>
        </w:rPr>
        <w:t>单位整体形象</w:t>
      </w:r>
      <w:r>
        <w:rPr>
          <w:rFonts w:hint="eastAsia" w:ascii="仿宋" w:hAnsi="仿宋" w:eastAsia="仿宋" w:cs="仿宋"/>
          <w:color w:val="000000"/>
          <w:spacing w:val="10"/>
          <w:sz w:val="30"/>
          <w:szCs w:val="30"/>
        </w:rPr>
        <w:t>的</w:t>
      </w:r>
      <w:r>
        <w:rPr>
          <w:rFonts w:hint="eastAsia" w:ascii="仿宋" w:hAnsi="仿宋" w:eastAsia="仿宋" w:cs="仿宋"/>
          <w:color w:val="000000"/>
          <w:spacing w:val="10"/>
          <w:sz w:val="30"/>
          <w:szCs w:val="30"/>
          <w:lang w:eastAsia="zh-CN"/>
        </w:rPr>
        <w:t>重要</w:t>
      </w:r>
      <w:r>
        <w:rPr>
          <w:rFonts w:hint="eastAsia" w:ascii="仿宋" w:hAnsi="仿宋" w:eastAsia="仿宋" w:cs="仿宋"/>
          <w:color w:val="000000"/>
          <w:spacing w:val="10"/>
          <w:sz w:val="30"/>
          <w:szCs w:val="30"/>
        </w:rPr>
        <w:t>因素。为提高党政机关、事业单位</w:t>
      </w:r>
      <w:r>
        <w:rPr>
          <w:rFonts w:hint="eastAsia" w:ascii="仿宋" w:hAnsi="仿宋" w:eastAsia="仿宋" w:cs="仿宋"/>
          <w:color w:val="000000"/>
          <w:spacing w:val="10"/>
          <w:sz w:val="30"/>
          <w:szCs w:val="30"/>
          <w:lang w:eastAsia="zh-CN"/>
        </w:rPr>
        <w:t>、国有企业</w:t>
      </w:r>
      <w:r>
        <w:rPr>
          <w:rFonts w:hint="eastAsia" w:ascii="仿宋" w:hAnsi="仿宋" w:eastAsia="仿宋" w:cs="仿宋"/>
          <w:color w:val="000000"/>
          <w:spacing w:val="10"/>
          <w:sz w:val="30"/>
          <w:szCs w:val="30"/>
        </w:rPr>
        <w:t>及其他社会组织</w:t>
      </w:r>
      <w:r>
        <w:rPr>
          <w:rFonts w:hint="eastAsia" w:ascii="仿宋" w:hAnsi="仿宋" w:eastAsia="仿宋" w:cs="仿宋"/>
          <w:color w:val="000000"/>
          <w:spacing w:val="10"/>
          <w:sz w:val="30"/>
          <w:szCs w:val="30"/>
          <w:lang w:eastAsia="zh-CN"/>
        </w:rPr>
        <w:t>文秘岗位的</w:t>
      </w:r>
      <w:r>
        <w:rPr>
          <w:rFonts w:hint="eastAsia" w:ascii="仿宋" w:hAnsi="仿宋" w:eastAsia="仿宋" w:cs="仿宋"/>
          <w:color w:val="000000"/>
          <w:spacing w:val="10"/>
          <w:sz w:val="30"/>
          <w:szCs w:val="30"/>
        </w:rPr>
        <w:t>公文</w:t>
      </w:r>
      <w:r>
        <w:rPr>
          <w:rFonts w:hint="eastAsia" w:ascii="仿宋" w:hAnsi="仿宋" w:eastAsia="仿宋" w:cs="仿宋"/>
          <w:color w:val="000000"/>
          <w:spacing w:val="10"/>
          <w:sz w:val="30"/>
          <w:szCs w:val="30"/>
          <w:lang w:eastAsia="zh-CN"/>
        </w:rPr>
        <w:t>、领导讲话稿、计划总结与述职报告</w:t>
      </w:r>
      <w:r>
        <w:rPr>
          <w:rFonts w:hint="eastAsia" w:ascii="仿宋" w:hAnsi="仿宋" w:eastAsia="仿宋" w:cs="仿宋"/>
          <w:color w:val="000000"/>
          <w:spacing w:val="10"/>
          <w:sz w:val="30"/>
          <w:szCs w:val="30"/>
        </w:rPr>
        <w:t>写作水平</w:t>
      </w:r>
      <w:r>
        <w:rPr>
          <w:rFonts w:hint="eastAsia" w:ascii="仿宋" w:hAnsi="仿宋" w:eastAsia="仿宋" w:cs="仿宋"/>
          <w:color w:val="000000"/>
          <w:spacing w:val="10"/>
          <w:sz w:val="30"/>
          <w:szCs w:val="30"/>
          <w:lang w:eastAsia="zh-CN"/>
        </w:rPr>
        <w:t>，以及</w:t>
      </w:r>
      <w:r>
        <w:rPr>
          <w:rFonts w:hint="eastAsia" w:ascii="仿宋" w:hAnsi="仿宋" w:eastAsia="仿宋" w:cs="仿宋"/>
          <w:color w:val="000000"/>
          <w:spacing w:val="10"/>
          <w:sz w:val="30"/>
          <w:szCs w:val="30"/>
        </w:rPr>
        <w:t>文书处理、档案管理、</w:t>
      </w:r>
      <w:r>
        <w:rPr>
          <w:rFonts w:hint="eastAsia" w:ascii="仿宋" w:hAnsi="仿宋" w:eastAsia="仿宋" w:cs="仿宋"/>
          <w:color w:val="000000"/>
          <w:spacing w:val="10"/>
          <w:sz w:val="30"/>
          <w:szCs w:val="30"/>
          <w:lang w:eastAsia="zh-CN"/>
        </w:rPr>
        <w:t>调查研究等</w:t>
      </w:r>
      <w:r>
        <w:rPr>
          <w:rFonts w:hint="eastAsia" w:ascii="仿宋" w:hAnsi="仿宋" w:eastAsia="仿宋" w:cs="仿宋"/>
          <w:color w:val="000000"/>
          <w:spacing w:val="10"/>
          <w:sz w:val="30"/>
          <w:szCs w:val="30"/>
        </w:rPr>
        <w:t>业务实操能力，中国公文写作网联合北京中科领航教育咨询有限公司决定举办“机关事业单位 国有企业高级文秘公文写作与实操能力培训班”。本次培训注重实效，通过朴实的材料、真实的案例、生动的语言、现场的互动</w:t>
      </w:r>
      <w:r>
        <w:rPr>
          <w:rFonts w:hint="eastAsia" w:ascii="仿宋" w:hAnsi="仿宋" w:eastAsia="仿宋" w:cs="仿宋"/>
          <w:color w:val="000000"/>
          <w:spacing w:val="10"/>
          <w:sz w:val="30"/>
          <w:szCs w:val="30"/>
          <w:lang w:eastAsia="zh-CN"/>
        </w:rPr>
        <w:t>全面提升</w:t>
      </w:r>
      <w:r>
        <w:rPr>
          <w:rFonts w:hint="eastAsia" w:ascii="仿宋" w:hAnsi="仿宋" w:eastAsia="仿宋" w:cs="仿宋"/>
          <w:color w:val="000000"/>
          <w:spacing w:val="10"/>
          <w:sz w:val="30"/>
          <w:szCs w:val="30"/>
        </w:rPr>
        <w:t>学员</w:t>
      </w:r>
      <w:r>
        <w:rPr>
          <w:rFonts w:hint="eastAsia" w:ascii="仿宋" w:hAnsi="仿宋" w:eastAsia="仿宋" w:cs="仿宋"/>
          <w:color w:val="000000"/>
          <w:spacing w:val="10"/>
          <w:sz w:val="30"/>
          <w:szCs w:val="30"/>
          <w:lang w:eastAsia="zh-CN"/>
        </w:rPr>
        <w:t>的</w:t>
      </w:r>
      <w:r>
        <w:rPr>
          <w:rFonts w:hint="eastAsia" w:ascii="仿宋" w:hAnsi="仿宋" w:eastAsia="仿宋" w:cs="仿宋"/>
          <w:color w:val="000000"/>
          <w:spacing w:val="10"/>
          <w:sz w:val="30"/>
          <w:szCs w:val="30"/>
        </w:rPr>
        <w:t>知识</w:t>
      </w:r>
      <w:r>
        <w:rPr>
          <w:rFonts w:hint="eastAsia" w:ascii="仿宋" w:hAnsi="仿宋" w:eastAsia="仿宋" w:cs="仿宋"/>
          <w:color w:val="000000"/>
          <w:spacing w:val="10"/>
          <w:sz w:val="30"/>
          <w:szCs w:val="30"/>
          <w:lang w:eastAsia="zh-CN"/>
        </w:rPr>
        <w:t>、素质和</w:t>
      </w:r>
      <w:r>
        <w:rPr>
          <w:rFonts w:hint="eastAsia" w:ascii="仿宋" w:hAnsi="仿宋" w:eastAsia="仿宋" w:cs="仿宋"/>
          <w:color w:val="000000"/>
          <w:spacing w:val="10"/>
          <w:sz w:val="30"/>
          <w:szCs w:val="30"/>
        </w:rPr>
        <w:t>能力。</w:t>
      </w:r>
      <w:r>
        <w:rPr>
          <w:rFonts w:hint="eastAsia" w:ascii="仿宋" w:hAnsi="仿宋" w:eastAsia="仿宋" w:cs="仿宋"/>
          <w:color w:val="000000"/>
          <w:spacing w:val="10"/>
          <w:sz w:val="30"/>
          <w:szCs w:val="30"/>
          <w:lang w:eastAsia="zh-CN"/>
        </w:rPr>
        <w:t>本培训</w:t>
      </w:r>
      <w:r>
        <w:rPr>
          <w:rFonts w:hint="eastAsia" w:ascii="仿宋" w:hAnsi="仿宋" w:eastAsia="仿宋" w:cs="仿宋"/>
          <w:color w:val="000000"/>
          <w:spacing w:val="10"/>
          <w:sz w:val="30"/>
          <w:szCs w:val="30"/>
        </w:rPr>
        <w:t>具体事宜由北京中科领航教育咨询有限公司承办，</w:t>
      </w:r>
      <w:r>
        <w:rPr>
          <w:rFonts w:hint="eastAsia" w:ascii="仿宋" w:hAnsi="仿宋" w:eastAsia="仿宋"/>
          <w:sz w:val="28"/>
          <w:szCs w:val="28"/>
          <w:lang w:eastAsia="zh-CN"/>
        </w:rPr>
        <w:t>请各单位积极派员参加，有关事项详见附件。</w:t>
      </w:r>
    </w:p>
    <w:p>
      <w:pPr>
        <w:spacing w:line="400" w:lineRule="exact"/>
        <w:ind w:firstLine="4800" w:firstLineChars="1600"/>
        <w:textAlignment w:val="baseline"/>
        <w:outlineLvl w:val="0"/>
        <w:rPr>
          <w:rFonts w:hint="eastAsia" w:ascii="仿宋" w:hAnsi="仿宋" w:eastAsia="仿宋" w:cs="仿宋_GB2312"/>
          <w:bCs/>
          <w:color w:val="000000"/>
          <w:sz w:val="30"/>
          <w:szCs w:val="30"/>
        </w:rPr>
      </w:pPr>
    </w:p>
    <w:p>
      <w:pPr>
        <w:keepNext w:val="0"/>
        <w:keepLines w:val="0"/>
        <w:pageBreakBefore w:val="0"/>
        <w:widowControl/>
        <w:kinsoku/>
        <w:wordWrap/>
        <w:overflowPunct/>
        <w:topLinePunct w:val="0"/>
        <w:autoSpaceDE/>
        <w:autoSpaceDN/>
        <w:bidi w:val="0"/>
        <w:adjustRightInd/>
        <w:snapToGrid/>
        <w:spacing w:line="440" w:lineRule="exact"/>
        <w:ind w:firstLine="640" w:firstLineChars="200"/>
        <w:jc w:val="left"/>
        <w:rPr>
          <w:rFonts w:hint="eastAsia" w:ascii="仿宋" w:hAnsi="仿宋" w:eastAsia="仿宋" w:cs="仿宋"/>
          <w:spacing w:val="10"/>
          <w:sz w:val="30"/>
          <w:szCs w:val="30"/>
          <w:lang w:eastAsia="zh-CN"/>
        </w:rPr>
      </w:pPr>
      <w:r>
        <w:rPr>
          <w:rFonts w:hint="eastAsia" w:ascii="仿宋_GB2312" w:hAnsi="宋体" w:eastAsia="仿宋_GB2312" w:cs="宋体"/>
          <w:color w:val="000000"/>
          <w:kern w:val="0"/>
          <w:sz w:val="32"/>
          <w:szCs w:val="32"/>
        </w:rPr>
        <w:drawing>
          <wp:anchor distT="0" distB="0" distL="114300" distR="114300" simplePos="0" relativeHeight="251660288" behindDoc="1" locked="0" layoutInCell="1" allowOverlap="1">
            <wp:simplePos x="0" y="0"/>
            <wp:positionH relativeFrom="column">
              <wp:posOffset>3615055</wp:posOffset>
            </wp:positionH>
            <wp:positionV relativeFrom="paragraph">
              <wp:posOffset>41275</wp:posOffset>
            </wp:positionV>
            <wp:extent cx="1737360" cy="1762760"/>
            <wp:effectExtent l="0" t="0" r="0" b="0"/>
            <wp:wrapNone/>
            <wp:docPr id="7" name="图片 7" descr="4c9fa1d6eb6b52184feb1a2a61a52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4c9fa1d6eb6b52184feb1a2a61a52a2"/>
                    <pic:cNvPicPr>
                      <a:picLocks noChangeAspect="1"/>
                    </pic:cNvPicPr>
                  </pic:nvPicPr>
                  <pic:blipFill>
                    <a:blip r:embed="rId6"/>
                    <a:stretch>
                      <a:fillRect/>
                    </a:stretch>
                  </pic:blipFill>
                  <pic:spPr>
                    <a:xfrm>
                      <a:off x="0" y="0"/>
                      <a:ext cx="1737360" cy="1762760"/>
                    </a:xfrm>
                    <a:prstGeom prst="rect">
                      <a:avLst/>
                    </a:prstGeom>
                  </pic:spPr>
                </pic:pic>
              </a:graphicData>
            </a:graphic>
          </wp:anchor>
        </w:drawing>
      </w:r>
    </w:p>
    <w:p>
      <w:pPr>
        <w:pStyle w:val="2"/>
        <w:rPr>
          <w:rFonts w:hint="eastAsia" w:ascii="仿宋_GB2312" w:hAnsi="宋体" w:eastAsia="仿宋_GB2312" w:cs="宋体"/>
          <w:color w:val="000000"/>
          <w:kern w:val="0"/>
          <w:sz w:val="28"/>
          <w:szCs w:val="28"/>
        </w:rPr>
      </w:pPr>
    </w:p>
    <w:p>
      <w:pPr>
        <w:ind w:firstLine="5600" w:firstLineChars="2000"/>
        <w:jc w:val="both"/>
        <w:textAlignment w:val="baseline"/>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xml:space="preserve">中 国 公 文 写 作 网                                  </w:t>
      </w:r>
    </w:p>
    <w:p>
      <w:pPr>
        <w:pStyle w:val="2"/>
        <w:rPr>
          <w:rFonts w:hint="eastAsia" w:ascii="仿宋" w:hAnsi="仿宋" w:eastAsia="仿宋" w:cs="仿宋"/>
          <w:spacing w:val="10"/>
          <w:sz w:val="30"/>
          <w:szCs w:val="30"/>
        </w:rPr>
      </w:pPr>
      <w:r>
        <w:rPr>
          <w:rFonts w:hint="eastAsia" w:ascii="仿宋_GB2312" w:hAnsi="宋体" w:eastAsia="仿宋_GB2312" w:cs="宋体"/>
          <w:color w:val="000000"/>
          <w:kern w:val="0"/>
          <w:sz w:val="28"/>
          <w:szCs w:val="28"/>
        </w:rPr>
        <w:t xml:space="preserve">   </w:t>
      </w:r>
      <w:r>
        <w:rPr>
          <w:rFonts w:hint="eastAsia" w:ascii="仿宋_GB2312" w:hAnsi="宋体" w:eastAsia="仿宋_GB2312" w:cs="宋体"/>
          <w:color w:val="000000"/>
          <w:kern w:val="0"/>
          <w:sz w:val="28"/>
          <w:szCs w:val="28"/>
          <w:lang w:val="en-US" w:eastAsia="zh-CN"/>
        </w:rPr>
        <w:t xml:space="preserve">                                 </w:t>
      </w:r>
      <w:r>
        <w:rPr>
          <w:rFonts w:hint="eastAsia" w:ascii="仿宋_GB2312" w:hAnsi="宋体" w:eastAsia="仿宋_GB2312" w:cs="宋体"/>
          <w:color w:val="000000"/>
          <w:kern w:val="0"/>
          <w:sz w:val="28"/>
          <w:szCs w:val="28"/>
        </w:rPr>
        <w:t>二〇二</w:t>
      </w:r>
      <w:r>
        <w:rPr>
          <w:rFonts w:hint="eastAsia" w:ascii="仿宋_GB2312" w:hAnsi="宋体" w:eastAsia="仿宋_GB2312" w:cs="宋体"/>
          <w:color w:val="000000"/>
          <w:kern w:val="0"/>
          <w:sz w:val="28"/>
          <w:szCs w:val="28"/>
          <w:lang w:val="en-US" w:eastAsia="zh-CN"/>
        </w:rPr>
        <w:t>二</w:t>
      </w:r>
      <w:r>
        <w:rPr>
          <w:rFonts w:hint="eastAsia" w:ascii="仿宋_GB2312" w:hAnsi="宋体" w:eastAsia="仿宋_GB2312" w:cs="宋体"/>
          <w:color w:val="000000"/>
          <w:kern w:val="0"/>
          <w:sz w:val="28"/>
          <w:szCs w:val="28"/>
        </w:rPr>
        <w:t>年</w:t>
      </w:r>
      <w:r>
        <w:rPr>
          <w:rFonts w:hint="eastAsia" w:ascii="仿宋_GB2312" w:hAnsi="宋体" w:eastAsia="仿宋_GB2312" w:cs="宋体"/>
          <w:color w:val="000000"/>
          <w:kern w:val="0"/>
          <w:sz w:val="28"/>
          <w:szCs w:val="28"/>
          <w:lang w:val="en-US" w:eastAsia="zh-CN"/>
        </w:rPr>
        <w:t>一</w:t>
      </w:r>
      <w:r>
        <w:rPr>
          <w:rFonts w:hint="eastAsia" w:ascii="仿宋_GB2312" w:hAnsi="宋体" w:eastAsia="仿宋_GB2312" w:cs="宋体"/>
          <w:color w:val="000000"/>
          <w:kern w:val="0"/>
          <w:sz w:val="28"/>
          <w:szCs w:val="28"/>
        </w:rPr>
        <w:t>月</w:t>
      </w:r>
      <w:r>
        <w:rPr>
          <w:rFonts w:hint="eastAsia" w:ascii="仿宋_GB2312" w:hAnsi="宋体" w:eastAsia="仿宋_GB2312" w:cs="宋体"/>
          <w:color w:val="000000"/>
          <w:kern w:val="0"/>
          <w:sz w:val="28"/>
          <w:szCs w:val="28"/>
          <w:lang w:val="en-US" w:eastAsia="zh-CN"/>
        </w:rPr>
        <w:t>六</w:t>
      </w:r>
      <w:r>
        <w:rPr>
          <w:rFonts w:hint="eastAsia" w:ascii="仿宋_GB2312" w:hAnsi="宋体" w:eastAsia="仿宋_GB2312" w:cs="宋体"/>
          <w:color w:val="000000"/>
          <w:kern w:val="0"/>
          <w:sz w:val="28"/>
          <w:szCs w:val="28"/>
        </w:rPr>
        <w:t>日</w:t>
      </w:r>
    </w:p>
    <w:p>
      <w:pPr>
        <w:keepNext w:val="0"/>
        <w:keepLines w:val="0"/>
        <w:pageBreakBefore w:val="0"/>
        <w:kinsoku/>
        <w:wordWrap/>
        <w:overflowPunct/>
        <w:topLinePunct w:val="0"/>
        <w:autoSpaceDE/>
        <w:autoSpaceDN/>
        <w:bidi w:val="0"/>
        <w:adjustRightInd/>
        <w:snapToGrid/>
        <w:spacing w:line="440" w:lineRule="exact"/>
        <w:textAlignment w:val="baseline"/>
        <w:rPr>
          <w:rFonts w:hint="eastAsia" w:ascii="仿宋" w:hAnsi="仿宋" w:eastAsia="仿宋"/>
          <w:sz w:val="28"/>
          <w:szCs w:val="28"/>
          <w:lang w:eastAsia="zh-CN"/>
        </w:rPr>
      </w:pPr>
      <w:r>
        <w:rPr>
          <w:rFonts w:hint="eastAsia" w:ascii="仿宋" w:hAnsi="仿宋" w:eastAsia="仿宋"/>
          <w:sz w:val="28"/>
          <w:szCs w:val="28"/>
          <w:lang w:eastAsia="zh-CN"/>
        </w:rPr>
        <w:t>附件</w:t>
      </w:r>
    </w:p>
    <w:p>
      <w:pPr>
        <w:keepNext w:val="0"/>
        <w:keepLines w:val="0"/>
        <w:pageBreakBefore w:val="0"/>
        <w:kinsoku/>
        <w:wordWrap/>
        <w:overflowPunct/>
        <w:topLinePunct w:val="0"/>
        <w:autoSpaceDE/>
        <w:autoSpaceDN/>
        <w:bidi w:val="0"/>
        <w:adjustRightInd/>
        <w:snapToGrid/>
        <w:spacing w:line="440" w:lineRule="exact"/>
        <w:textAlignment w:val="baseline"/>
        <w:rPr>
          <w:rFonts w:hint="eastAsia" w:ascii="仿宋" w:hAnsi="仿宋" w:eastAsia="仿宋" w:cs="仿宋"/>
          <w:b/>
          <w:bCs/>
          <w:color w:val="000000"/>
          <w:kern w:val="0"/>
          <w:sz w:val="28"/>
          <w:szCs w:val="28"/>
        </w:rPr>
      </w:pPr>
      <w:r>
        <w:rPr>
          <w:rFonts w:hint="eastAsia" w:ascii="仿宋" w:hAnsi="仿宋" w:eastAsia="仿宋" w:cs="仿宋"/>
          <w:b/>
          <w:bCs/>
          <w:color w:val="000000"/>
          <w:kern w:val="0"/>
          <w:sz w:val="28"/>
          <w:szCs w:val="28"/>
        </w:rPr>
        <w:t>一、培训内容</w:t>
      </w:r>
    </w:p>
    <w:p>
      <w:pPr>
        <w:keepNext w:val="0"/>
        <w:keepLines w:val="0"/>
        <w:pageBreakBefore w:val="0"/>
        <w:widowControl/>
        <w:kinsoku/>
        <w:wordWrap/>
        <w:overflowPunct/>
        <w:topLinePunct w:val="0"/>
        <w:autoSpaceDE/>
        <w:autoSpaceDN/>
        <w:bidi w:val="0"/>
        <w:adjustRightInd/>
        <w:snapToGrid/>
        <w:spacing w:line="440" w:lineRule="exact"/>
        <w:jc w:val="left"/>
        <w:rPr>
          <w:rFonts w:hint="eastAsia" w:ascii="仿宋" w:hAnsi="仿宋" w:eastAsia="仿宋" w:cs="仿宋"/>
          <w:snapToGrid w:val="0"/>
          <w:color w:val="000000"/>
          <w:sz w:val="28"/>
          <w:szCs w:val="28"/>
        </w:rPr>
      </w:pPr>
      <w:r>
        <w:rPr>
          <w:rFonts w:hint="eastAsia" w:ascii="仿宋" w:hAnsi="仿宋" w:eastAsia="仿宋" w:cs="仿宋"/>
          <w:snapToGrid w:val="0"/>
          <w:color w:val="000000"/>
          <w:sz w:val="28"/>
          <w:szCs w:val="28"/>
        </w:rPr>
        <w:t>（一）公文写作</w:t>
      </w:r>
    </w:p>
    <w:p>
      <w:pPr>
        <w:keepNext w:val="0"/>
        <w:keepLines w:val="0"/>
        <w:pageBreakBefore w:val="0"/>
        <w:widowControl/>
        <w:numPr>
          <w:ilvl w:val="0"/>
          <w:numId w:val="0"/>
        </w:numPr>
        <w:kinsoku/>
        <w:wordWrap/>
        <w:overflowPunct/>
        <w:topLinePunct w:val="0"/>
        <w:autoSpaceDE/>
        <w:autoSpaceDN/>
        <w:bidi w:val="0"/>
        <w:adjustRightInd/>
        <w:snapToGrid/>
        <w:spacing w:line="440" w:lineRule="exact"/>
        <w:ind w:left="839" w:leftChars="0"/>
        <w:jc w:val="left"/>
        <w:textAlignment w:val="auto"/>
        <w:rPr>
          <w:rFonts w:hint="eastAsia" w:ascii="仿宋" w:hAnsi="仿宋" w:eastAsia="仿宋" w:cs="仿宋"/>
          <w:color w:val="000000"/>
          <w:spacing w:val="10"/>
          <w:sz w:val="28"/>
          <w:szCs w:val="28"/>
        </w:rPr>
      </w:pPr>
      <w:r>
        <w:rPr>
          <w:rFonts w:hint="eastAsia" w:ascii="仿宋" w:hAnsi="仿宋" w:eastAsia="仿宋" w:cs="仿宋"/>
          <w:color w:val="000000"/>
          <w:spacing w:val="10"/>
          <w:sz w:val="28"/>
          <w:szCs w:val="28"/>
          <w:lang w:val="en-US" w:eastAsia="zh-CN"/>
        </w:rPr>
        <w:t>1.</w:t>
      </w:r>
      <w:r>
        <w:rPr>
          <w:rFonts w:hint="eastAsia" w:ascii="仿宋" w:hAnsi="仿宋" w:eastAsia="仿宋" w:cs="仿宋"/>
          <w:color w:val="000000"/>
          <w:spacing w:val="10"/>
          <w:sz w:val="28"/>
          <w:szCs w:val="28"/>
        </w:rPr>
        <w:t>公文基础知识</w:t>
      </w:r>
      <w:r>
        <w:rPr>
          <w:rFonts w:hint="eastAsia" w:ascii="仿宋" w:hAnsi="仿宋" w:eastAsia="仿宋" w:cs="仿宋"/>
          <w:color w:val="000000"/>
          <w:spacing w:val="10"/>
          <w:sz w:val="28"/>
          <w:szCs w:val="28"/>
        </w:rPr>
        <w:tab/>
      </w:r>
    </w:p>
    <w:p>
      <w:pPr>
        <w:keepNext w:val="0"/>
        <w:keepLines w:val="0"/>
        <w:pageBreakBefore w:val="0"/>
        <w:widowControl/>
        <w:numPr>
          <w:ilvl w:val="0"/>
          <w:numId w:val="0"/>
        </w:numPr>
        <w:kinsoku/>
        <w:wordWrap/>
        <w:overflowPunct/>
        <w:topLinePunct w:val="0"/>
        <w:autoSpaceDE/>
        <w:autoSpaceDN/>
        <w:bidi w:val="0"/>
        <w:adjustRightInd/>
        <w:snapToGrid/>
        <w:spacing w:line="440" w:lineRule="exact"/>
        <w:ind w:left="839" w:leftChars="0"/>
        <w:jc w:val="left"/>
        <w:textAlignment w:val="auto"/>
        <w:rPr>
          <w:rFonts w:hint="eastAsia" w:ascii="仿宋" w:hAnsi="仿宋" w:eastAsia="仿宋" w:cs="仿宋"/>
          <w:color w:val="000000"/>
          <w:spacing w:val="10"/>
          <w:sz w:val="28"/>
          <w:szCs w:val="28"/>
        </w:rPr>
      </w:pPr>
      <w:r>
        <w:rPr>
          <w:rFonts w:hint="eastAsia" w:ascii="仿宋" w:hAnsi="仿宋" w:eastAsia="仿宋" w:cs="仿宋"/>
          <w:color w:val="000000"/>
          <w:spacing w:val="10"/>
          <w:sz w:val="28"/>
          <w:szCs w:val="28"/>
          <w:lang w:val="en-US" w:eastAsia="zh-CN"/>
        </w:rPr>
        <w:t>2.</w:t>
      </w:r>
      <w:r>
        <w:rPr>
          <w:rFonts w:hint="eastAsia" w:ascii="仿宋" w:hAnsi="仿宋" w:eastAsia="仿宋" w:cs="仿宋"/>
          <w:color w:val="000000"/>
          <w:spacing w:val="10"/>
          <w:sz w:val="28"/>
          <w:szCs w:val="28"/>
        </w:rPr>
        <w:t>公文写作的基本规律和方法</w:t>
      </w:r>
      <w:r>
        <w:rPr>
          <w:rFonts w:hint="eastAsia" w:ascii="仿宋" w:hAnsi="仿宋" w:eastAsia="仿宋" w:cs="仿宋"/>
          <w:color w:val="000000"/>
          <w:spacing w:val="10"/>
          <w:sz w:val="28"/>
          <w:szCs w:val="28"/>
        </w:rPr>
        <w:tab/>
      </w:r>
    </w:p>
    <w:p>
      <w:pPr>
        <w:keepNext w:val="0"/>
        <w:keepLines w:val="0"/>
        <w:pageBreakBefore w:val="0"/>
        <w:widowControl/>
        <w:numPr>
          <w:ilvl w:val="0"/>
          <w:numId w:val="0"/>
        </w:numPr>
        <w:kinsoku/>
        <w:wordWrap/>
        <w:overflowPunct/>
        <w:topLinePunct w:val="0"/>
        <w:autoSpaceDE/>
        <w:autoSpaceDN/>
        <w:bidi w:val="0"/>
        <w:adjustRightInd/>
        <w:snapToGrid/>
        <w:spacing w:line="440" w:lineRule="exact"/>
        <w:ind w:left="839" w:leftChars="0"/>
        <w:jc w:val="left"/>
        <w:textAlignment w:val="auto"/>
        <w:rPr>
          <w:rFonts w:hint="eastAsia" w:ascii="仿宋" w:hAnsi="仿宋" w:eastAsia="仿宋" w:cs="仿宋"/>
          <w:color w:val="000000"/>
          <w:spacing w:val="10"/>
          <w:sz w:val="28"/>
          <w:szCs w:val="28"/>
        </w:rPr>
      </w:pPr>
      <w:r>
        <w:rPr>
          <w:rFonts w:hint="eastAsia" w:ascii="仿宋" w:hAnsi="仿宋" w:eastAsia="仿宋" w:cs="仿宋"/>
          <w:color w:val="000000"/>
          <w:spacing w:val="10"/>
          <w:sz w:val="28"/>
          <w:szCs w:val="28"/>
          <w:lang w:val="en-US" w:eastAsia="zh-CN"/>
        </w:rPr>
        <w:t>3.</w:t>
      </w:r>
      <w:r>
        <w:rPr>
          <w:rFonts w:hint="eastAsia" w:ascii="仿宋" w:hAnsi="仿宋" w:eastAsia="仿宋" w:cs="仿宋"/>
          <w:color w:val="000000"/>
          <w:spacing w:val="10"/>
          <w:sz w:val="28"/>
          <w:szCs w:val="28"/>
        </w:rPr>
        <w:t>语言规范化——公文语言训练要点</w:t>
      </w:r>
      <w:r>
        <w:rPr>
          <w:rFonts w:hint="eastAsia" w:ascii="仿宋" w:hAnsi="仿宋" w:eastAsia="仿宋" w:cs="仿宋"/>
          <w:color w:val="000000"/>
          <w:spacing w:val="10"/>
          <w:sz w:val="28"/>
          <w:szCs w:val="28"/>
        </w:rPr>
        <w:tab/>
      </w:r>
    </w:p>
    <w:p>
      <w:pPr>
        <w:keepNext w:val="0"/>
        <w:keepLines w:val="0"/>
        <w:pageBreakBefore w:val="0"/>
        <w:widowControl/>
        <w:numPr>
          <w:ilvl w:val="0"/>
          <w:numId w:val="0"/>
        </w:numPr>
        <w:kinsoku/>
        <w:wordWrap/>
        <w:overflowPunct/>
        <w:topLinePunct w:val="0"/>
        <w:autoSpaceDE/>
        <w:autoSpaceDN/>
        <w:bidi w:val="0"/>
        <w:adjustRightInd/>
        <w:snapToGrid/>
        <w:spacing w:line="440" w:lineRule="exact"/>
        <w:ind w:left="839" w:leftChars="0"/>
        <w:jc w:val="left"/>
        <w:textAlignment w:val="auto"/>
        <w:rPr>
          <w:rFonts w:hint="eastAsia" w:ascii="仿宋" w:hAnsi="仿宋" w:eastAsia="仿宋" w:cs="仿宋"/>
          <w:color w:val="000000"/>
          <w:spacing w:val="10"/>
          <w:sz w:val="28"/>
          <w:szCs w:val="28"/>
        </w:rPr>
      </w:pPr>
      <w:r>
        <w:rPr>
          <w:rFonts w:hint="eastAsia" w:ascii="仿宋" w:hAnsi="仿宋" w:eastAsia="仿宋" w:cs="仿宋"/>
          <w:color w:val="000000"/>
          <w:spacing w:val="10"/>
          <w:sz w:val="28"/>
          <w:szCs w:val="28"/>
          <w:lang w:val="en-US" w:eastAsia="zh-CN"/>
        </w:rPr>
        <w:t>4.</w:t>
      </w:r>
      <w:r>
        <w:rPr>
          <w:rFonts w:hint="eastAsia" w:ascii="仿宋" w:hAnsi="仿宋" w:eastAsia="仿宋" w:cs="仿宋"/>
          <w:color w:val="000000"/>
          <w:spacing w:val="10"/>
          <w:sz w:val="28"/>
          <w:szCs w:val="28"/>
        </w:rPr>
        <w:t>文面格式化——公文的表层结构</w:t>
      </w:r>
      <w:r>
        <w:rPr>
          <w:rFonts w:hint="eastAsia" w:ascii="仿宋" w:hAnsi="仿宋" w:eastAsia="仿宋" w:cs="仿宋"/>
          <w:color w:val="000000"/>
          <w:spacing w:val="10"/>
          <w:sz w:val="28"/>
          <w:szCs w:val="28"/>
        </w:rPr>
        <w:tab/>
      </w:r>
    </w:p>
    <w:p>
      <w:pPr>
        <w:keepNext w:val="0"/>
        <w:keepLines w:val="0"/>
        <w:pageBreakBefore w:val="0"/>
        <w:widowControl/>
        <w:numPr>
          <w:ilvl w:val="0"/>
          <w:numId w:val="0"/>
        </w:numPr>
        <w:kinsoku/>
        <w:wordWrap/>
        <w:overflowPunct/>
        <w:topLinePunct w:val="0"/>
        <w:autoSpaceDE/>
        <w:autoSpaceDN/>
        <w:bidi w:val="0"/>
        <w:adjustRightInd/>
        <w:snapToGrid/>
        <w:spacing w:line="440" w:lineRule="exact"/>
        <w:ind w:left="839" w:leftChars="0"/>
        <w:jc w:val="left"/>
        <w:textAlignment w:val="auto"/>
        <w:rPr>
          <w:rFonts w:hint="eastAsia" w:ascii="仿宋" w:hAnsi="仿宋" w:eastAsia="仿宋" w:cs="仿宋"/>
          <w:color w:val="000000"/>
          <w:spacing w:val="10"/>
          <w:sz w:val="28"/>
          <w:szCs w:val="28"/>
        </w:rPr>
      </w:pPr>
      <w:r>
        <w:rPr>
          <w:rFonts w:hint="eastAsia" w:ascii="仿宋" w:hAnsi="仿宋" w:eastAsia="仿宋" w:cs="仿宋"/>
          <w:color w:val="000000"/>
          <w:spacing w:val="10"/>
          <w:sz w:val="28"/>
          <w:szCs w:val="28"/>
          <w:lang w:val="en-US" w:eastAsia="zh-CN"/>
        </w:rPr>
        <w:t>5.</w:t>
      </w:r>
      <w:r>
        <w:rPr>
          <w:rFonts w:hint="eastAsia" w:ascii="仿宋" w:hAnsi="仿宋" w:eastAsia="仿宋" w:cs="仿宋"/>
          <w:color w:val="000000"/>
          <w:spacing w:val="10"/>
          <w:sz w:val="28"/>
          <w:szCs w:val="28"/>
        </w:rPr>
        <w:t>内容模式化——公文的内部结构（正文的写作）</w:t>
      </w:r>
    </w:p>
    <w:p>
      <w:pPr>
        <w:keepNext w:val="0"/>
        <w:keepLines w:val="0"/>
        <w:pageBreakBefore w:val="0"/>
        <w:widowControl/>
        <w:numPr>
          <w:ilvl w:val="0"/>
          <w:numId w:val="0"/>
        </w:numPr>
        <w:kinsoku/>
        <w:wordWrap/>
        <w:overflowPunct/>
        <w:topLinePunct w:val="0"/>
        <w:autoSpaceDE/>
        <w:autoSpaceDN/>
        <w:bidi w:val="0"/>
        <w:adjustRightInd/>
        <w:snapToGrid/>
        <w:spacing w:line="440" w:lineRule="exact"/>
        <w:ind w:left="839" w:leftChars="0"/>
        <w:jc w:val="left"/>
        <w:textAlignment w:val="auto"/>
        <w:rPr>
          <w:rFonts w:hint="eastAsia" w:ascii="仿宋" w:hAnsi="仿宋" w:eastAsia="仿宋" w:cs="仿宋"/>
          <w:color w:val="000000"/>
          <w:spacing w:val="10"/>
          <w:sz w:val="28"/>
          <w:szCs w:val="28"/>
        </w:rPr>
      </w:pPr>
      <w:r>
        <w:rPr>
          <w:rFonts w:hint="eastAsia" w:ascii="仿宋" w:hAnsi="仿宋" w:eastAsia="仿宋" w:cs="仿宋"/>
          <w:color w:val="000000"/>
          <w:spacing w:val="10"/>
          <w:sz w:val="28"/>
          <w:szCs w:val="28"/>
          <w:lang w:val="en-US" w:eastAsia="zh-CN"/>
        </w:rPr>
        <w:t>6.</w:t>
      </w:r>
      <w:r>
        <w:rPr>
          <w:rFonts w:hint="eastAsia" w:ascii="仿宋" w:hAnsi="仿宋" w:eastAsia="仿宋" w:cs="仿宋"/>
          <w:color w:val="000000"/>
          <w:spacing w:val="10"/>
          <w:sz w:val="28"/>
          <w:szCs w:val="28"/>
        </w:rPr>
        <w:t>处事高效化——公文写作水平进阶</w:t>
      </w:r>
    </w:p>
    <w:p>
      <w:pPr>
        <w:keepNext w:val="0"/>
        <w:keepLines w:val="0"/>
        <w:pageBreakBefore w:val="0"/>
        <w:widowControl/>
        <w:numPr>
          <w:ilvl w:val="0"/>
          <w:numId w:val="0"/>
        </w:numPr>
        <w:kinsoku/>
        <w:wordWrap/>
        <w:overflowPunct/>
        <w:topLinePunct w:val="0"/>
        <w:autoSpaceDE/>
        <w:autoSpaceDN/>
        <w:bidi w:val="0"/>
        <w:adjustRightInd/>
        <w:snapToGrid/>
        <w:spacing w:line="440" w:lineRule="exact"/>
        <w:ind w:left="839" w:leftChars="0"/>
        <w:jc w:val="left"/>
        <w:textAlignment w:val="auto"/>
        <w:rPr>
          <w:rFonts w:hint="eastAsia" w:ascii="仿宋" w:hAnsi="仿宋" w:eastAsia="仿宋" w:cs="仿宋"/>
          <w:color w:val="000000"/>
          <w:spacing w:val="10"/>
          <w:sz w:val="28"/>
          <w:szCs w:val="28"/>
        </w:rPr>
      </w:pPr>
      <w:r>
        <w:rPr>
          <w:rFonts w:hint="eastAsia" w:ascii="仿宋" w:hAnsi="仿宋" w:eastAsia="仿宋" w:cs="仿宋"/>
          <w:color w:val="000000"/>
          <w:spacing w:val="10"/>
          <w:sz w:val="28"/>
          <w:szCs w:val="28"/>
          <w:lang w:val="en-US" w:eastAsia="zh-CN"/>
        </w:rPr>
        <w:t>7.</w:t>
      </w:r>
      <w:r>
        <w:rPr>
          <w:rFonts w:hint="eastAsia" w:ascii="仿宋" w:hAnsi="仿宋" w:eastAsia="仿宋" w:cs="仿宋"/>
          <w:color w:val="000000"/>
          <w:spacing w:val="10"/>
          <w:sz w:val="28"/>
          <w:szCs w:val="28"/>
        </w:rPr>
        <w:t>公文的实质和公文写作的基本规律</w:t>
      </w:r>
    </w:p>
    <w:p>
      <w:pPr>
        <w:keepNext w:val="0"/>
        <w:keepLines w:val="0"/>
        <w:pageBreakBefore w:val="0"/>
        <w:widowControl/>
        <w:numPr>
          <w:ilvl w:val="0"/>
          <w:numId w:val="0"/>
        </w:numPr>
        <w:kinsoku/>
        <w:wordWrap/>
        <w:overflowPunct/>
        <w:topLinePunct w:val="0"/>
        <w:autoSpaceDE/>
        <w:autoSpaceDN/>
        <w:bidi w:val="0"/>
        <w:adjustRightInd/>
        <w:snapToGrid/>
        <w:spacing w:line="440" w:lineRule="exact"/>
        <w:ind w:left="839" w:leftChars="0"/>
        <w:jc w:val="left"/>
        <w:textAlignment w:val="auto"/>
        <w:rPr>
          <w:rFonts w:hint="eastAsia" w:ascii="仿宋" w:hAnsi="仿宋" w:eastAsia="仿宋" w:cs="仿宋"/>
          <w:color w:val="000000"/>
          <w:spacing w:val="10"/>
          <w:sz w:val="28"/>
          <w:szCs w:val="28"/>
        </w:rPr>
      </w:pPr>
      <w:r>
        <w:rPr>
          <w:rFonts w:hint="eastAsia" w:ascii="仿宋" w:hAnsi="仿宋" w:eastAsia="仿宋" w:cs="仿宋"/>
          <w:color w:val="000000"/>
          <w:spacing w:val="10"/>
          <w:sz w:val="28"/>
          <w:szCs w:val="28"/>
          <w:lang w:val="en-US" w:eastAsia="zh-CN"/>
        </w:rPr>
        <w:t>8.</w:t>
      </w:r>
      <w:r>
        <w:rPr>
          <w:rFonts w:hint="eastAsia" w:ascii="仿宋" w:hAnsi="仿宋" w:eastAsia="仿宋" w:cs="仿宋"/>
          <w:color w:val="000000"/>
          <w:spacing w:val="10"/>
          <w:sz w:val="28"/>
          <w:szCs w:val="28"/>
        </w:rPr>
        <w:t>公文写作常见病例及修改</w:t>
      </w:r>
    </w:p>
    <w:p>
      <w:pPr>
        <w:keepNext w:val="0"/>
        <w:keepLines w:val="0"/>
        <w:pageBreakBefore w:val="0"/>
        <w:widowControl/>
        <w:numPr>
          <w:ilvl w:val="0"/>
          <w:numId w:val="0"/>
        </w:numPr>
        <w:kinsoku/>
        <w:wordWrap/>
        <w:overflowPunct/>
        <w:topLinePunct w:val="0"/>
        <w:autoSpaceDE/>
        <w:autoSpaceDN/>
        <w:bidi w:val="0"/>
        <w:adjustRightInd/>
        <w:snapToGrid/>
        <w:spacing w:line="440" w:lineRule="exact"/>
        <w:ind w:left="839" w:leftChars="0"/>
        <w:jc w:val="left"/>
        <w:textAlignment w:val="auto"/>
        <w:rPr>
          <w:rFonts w:hint="eastAsia" w:ascii="仿宋" w:hAnsi="仿宋" w:eastAsia="仿宋" w:cs="仿宋"/>
          <w:color w:val="000000"/>
          <w:spacing w:val="10"/>
          <w:sz w:val="28"/>
          <w:szCs w:val="28"/>
        </w:rPr>
      </w:pPr>
      <w:r>
        <w:rPr>
          <w:rFonts w:hint="eastAsia" w:ascii="仿宋" w:hAnsi="仿宋" w:eastAsia="仿宋" w:cs="仿宋"/>
          <w:color w:val="000000"/>
          <w:spacing w:val="10"/>
          <w:sz w:val="28"/>
          <w:szCs w:val="28"/>
          <w:lang w:val="en-US" w:eastAsia="zh-CN"/>
        </w:rPr>
        <w:t>9.</w:t>
      </w:r>
      <w:r>
        <w:rPr>
          <w:rFonts w:hint="eastAsia" w:ascii="仿宋" w:hAnsi="仿宋" w:eastAsia="仿宋" w:cs="仿宋"/>
          <w:color w:val="000000"/>
          <w:spacing w:val="10"/>
          <w:sz w:val="28"/>
          <w:szCs w:val="28"/>
        </w:rPr>
        <w:t>公文评价机制、公文写作制度的构建</w:t>
      </w:r>
    </w:p>
    <w:p>
      <w:pPr>
        <w:keepNext w:val="0"/>
        <w:keepLines w:val="0"/>
        <w:pageBreakBefore w:val="0"/>
        <w:widowControl/>
        <w:numPr>
          <w:ilvl w:val="0"/>
          <w:numId w:val="0"/>
        </w:numPr>
        <w:kinsoku/>
        <w:wordWrap/>
        <w:overflowPunct/>
        <w:topLinePunct w:val="0"/>
        <w:autoSpaceDE/>
        <w:autoSpaceDN/>
        <w:bidi w:val="0"/>
        <w:adjustRightInd/>
        <w:snapToGrid/>
        <w:spacing w:line="440" w:lineRule="exact"/>
        <w:ind w:left="839" w:leftChars="0"/>
        <w:jc w:val="left"/>
        <w:textAlignment w:val="auto"/>
        <w:rPr>
          <w:rFonts w:hint="eastAsia" w:ascii="仿宋" w:hAnsi="仿宋" w:eastAsia="仿宋" w:cs="仿宋"/>
          <w:color w:val="000000"/>
          <w:spacing w:val="10"/>
          <w:sz w:val="28"/>
          <w:szCs w:val="28"/>
        </w:rPr>
      </w:pPr>
      <w:r>
        <w:rPr>
          <w:rFonts w:hint="eastAsia" w:ascii="仿宋" w:hAnsi="仿宋" w:eastAsia="仿宋" w:cs="仿宋"/>
          <w:color w:val="000000"/>
          <w:spacing w:val="10"/>
          <w:sz w:val="28"/>
          <w:szCs w:val="28"/>
          <w:lang w:val="en-US" w:eastAsia="zh-CN"/>
        </w:rPr>
        <w:t>10.</w:t>
      </w:r>
      <w:r>
        <w:rPr>
          <w:rFonts w:hint="eastAsia" w:ascii="仿宋" w:hAnsi="仿宋" w:eastAsia="仿宋" w:cs="仿宋"/>
          <w:color w:val="000000"/>
          <w:spacing w:val="10"/>
          <w:sz w:val="28"/>
          <w:szCs w:val="28"/>
        </w:rPr>
        <w:t>提升公文写作水平的途径与方法</w:t>
      </w:r>
    </w:p>
    <w:p>
      <w:pPr>
        <w:keepNext w:val="0"/>
        <w:keepLines w:val="0"/>
        <w:pageBreakBefore w:val="0"/>
        <w:widowControl/>
        <w:numPr>
          <w:ilvl w:val="0"/>
          <w:numId w:val="0"/>
        </w:numPr>
        <w:kinsoku/>
        <w:wordWrap/>
        <w:overflowPunct/>
        <w:topLinePunct w:val="0"/>
        <w:autoSpaceDE/>
        <w:autoSpaceDN/>
        <w:bidi w:val="0"/>
        <w:adjustRightInd/>
        <w:snapToGrid/>
        <w:spacing w:line="440" w:lineRule="exact"/>
        <w:ind w:left="839" w:leftChars="0"/>
        <w:jc w:val="left"/>
        <w:textAlignment w:val="auto"/>
        <w:rPr>
          <w:rFonts w:hint="eastAsia" w:ascii="仿宋" w:hAnsi="仿宋" w:eastAsia="仿宋" w:cs="仿宋"/>
          <w:color w:val="000000"/>
          <w:spacing w:val="10"/>
          <w:sz w:val="28"/>
          <w:szCs w:val="28"/>
        </w:rPr>
      </w:pPr>
      <w:r>
        <w:rPr>
          <w:rFonts w:hint="eastAsia" w:ascii="仿宋" w:hAnsi="仿宋" w:eastAsia="仿宋" w:cs="仿宋"/>
          <w:color w:val="000000"/>
          <w:spacing w:val="10"/>
          <w:sz w:val="28"/>
          <w:szCs w:val="28"/>
          <w:lang w:val="en-US" w:eastAsia="zh-CN"/>
        </w:rPr>
        <w:t>11.</w:t>
      </w:r>
      <w:r>
        <w:rPr>
          <w:rFonts w:hint="eastAsia" w:ascii="仿宋" w:hAnsi="仿宋" w:eastAsia="仿宋" w:cs="仿宋"/>
          <w:color w:val="000000"/>
          <w:spacing w:val="10"/>
          <w:sz w:val="28"/>
          <w:szCs w:val="28"/>
        </w:rPr>
        <w:t>《党政机关公文处理工作条例》《党政公文格式》重点、难点解读</w:t>
      </w:r>
    </w:p>
    <w:p>
      <w:pPr>
        <w:keepNext w:val="0"/>
        <w:keepLines w:val="0"/>
        <w:pageBreakBefore w:val="0"/>
        <w:widowControl/>
        <w:numPr>
          <w:ilvl w:val="0"/>
          <w:numId w:val="0"/>
        </w:numPr>
        <w:kinsoku/>
        <w:wordWrap/>
        <w:overflowPunct/>
        <w:topLinePunct w:val="0"/>
        <w:autoSpaceDE/>
        <w:autoSpaceDN/>
        <w:bidi w:val="0"/>
        <w:adjustRightInd/>
        <w:snapToGrid/>
        <w:spacing w:line="440" w:lineRule="exact"/>
        <w:ind w:left="839" w:leftChars="0"/>
        <w:jc w:val="left"/>
        <w:textAlignment w:val="auto"/>
        <w:rPr>
          <w:rFonts w:hint="eastAsia" w:ascii="仿宋" w:hAnsi="仿宋" w:eastAsia="仿宋" w:cs="仿宋"/>
          <w:color w:val="000000"/>
          <w:spacing w:val="10"/>
          <w:sz w:val="28"/>
          <w:szCs w:val="28"/>
        </w:rPr>
      </w:pPr>
      <w:r>
        <w:rPr>
          <w:rFonts w:hint="eastAsia" w:ascii="仿宋" w:hAnsi="仿宋" w:eastAsia="仿宋" w:cs="仿宋"/>
          <w:color w:val="000000"/>
          <w:spacing w:val="10"/>
          <w:sz w:val="28"/>
          <w:szCs w:val="28"/>
          <w:lang w:val="en-US" w:eastAsia="zh-CN"/>
        </w:rPr>
        <w:t>12.</w:t>
      </w:r>
      <w:r>
        <w:rPr>
          <w:rFonts w:hint="eastAsia" w:ascii="仿宋" w:hAnsi="仿宋" w:eastAsia="仿宋" w:cs="仿宋"/>
          <w:color w:val="000000"/>
          <w:spacing w:val="10"/>
          <w:sz w:val="28"/>
          <w:szCs w:val="28"/>
          <w:lang w:eastAsia="zh-CN"/>
        </w:rPr>
        <w:t>十五</w:t>
      </w:r>
      <w:r>
        <w:rPr>
          <w:rFonts w:hint="eastAsia" w:ascii="仿宋" w:hAnsi="仿宋" w:eastAsia="仿宋" w:cs="仿宋"/>
          <w:color w:val="000000"/>
          <w:spacing w:val="10"/>
          <w:sz w:val="28"/>
          <w:szCs w:val="28"/>
        </w:rPr>
        <w:t>种法定公文与常见事务文书的写作技巧</w:t>
      </w:r>
    </w:p>
    <w:p>
      <w:pPr>
        <w:keepNext w:val="0"/>
        <w:keepLines w:val="0"/>
        <w:pageBreakBefore w:val="0"/>
        <w:widowControl/>
        <w:kinsoku/>
        <w:wordWrap/>
        <w:overflowPunct/>
        <w:topLinePunct w:val="0"/>
        <w:autoSpaceDE/>
        <w:autoSpaceDN/>
        <w:bidi w:val="0"/>
        <w:adjustRightInd/>
        <w:snapToGrid/>
        <w:spacing w:line="440" w:lineRule="exact"/>
        <w:jc w:val="left"/>
        <w:rPr>
          <w:rFonts w:hint="eastAsia" w:ascii="仿宋" w:hAnsi="仿宋" w:eastAsia="仿宋" w:cs="仿宋"/>
          <w:snapToGrid w:val="0"/>
          <w:color w:val="000000"/>
          <w:sz w:val="28"/>
          <w:szCs w:val="28"/>
        </w:rPr>
      </w:pPr>
      <w:r>
        <w:rPr>
          <w:rFonts w:hint="eastAsia" w:ascii="仿宋" w:hAnsi="仿宋" w:eastAsia="仿宋" w:cs="仿宋"/>
          <w:snapToGrid w:val="0"/>
          <w:color w:val="000000"/>
          <w:sz w:val="28"/>
          <w:szCs w:val="28"/>
        </w:rPr>
        <w:t>（二）文书处理</w:t>
      </w:r>
    </w:p>
    <w:p>
      <w:pPr>
        <w:keepNext w:val="0"/>
        <w:keepLines w:val="0"/>
        <w:pageBreakBefore w:val="0"/>
        <w:widowControl/>
        <w:kinsoku/>
        <w:wordWrap/>
        <w:overflowPunct/>
        <w:topLinePunct w:val="0"/>
        <w:autoSpaceDE/>
        <w:autoSpaceDN/>
        <w:bidi w:val="0"/>
        <w:adjustRightInd/>
        <w:snapToGrid/>
        <w:spacing w:line="440" w:lineRule="exact"/>
        <w:ind w:firstLine="600" w:firstLineChars="200"/>
        <w:jc w:val="left"/>
        <w:rPr>
          <w:rFonts w:hint="eastAsia" w:ascii="仿宋" w:hAnsi="仿宋" w:eastAsia="仿宋" w:cs="仿宋"/>
          <w:color w:val="000000"/>
          <w:spacing w:val="10"/>
          <w:sz w:val="28"/>
          <w:szCs w:val="28"/>
        </w:rPr>
      </w:pPr>
      <w:r>
        <w:rPr>
          <w:rFonts w:hint="eastAsia" w:ascii="仿宋" w:hAnsi="仿宋" w:eastAsia="仿宋" w:cs="仿宋"/>
          <w:color w:val="000000"/>
          <w:spacing w:val="10"/>
          <w:sz w:val="28"/>
          <w:szCs w:val="28"/>
        </w:rPr>
        <w:t>1.文书处理与公文写作、档案管理的关系；</w:t>
      </w:r>
    </w:p>
    <w:p>
      <w:pPr>
        <w:keepNext w:val="0"/>
        <w:keepLines w:val="0"/>
        <w:pageBreakBefore w:val="0"/>
        <w:widowControl/>
        <w:kinsoku/>
        <w:wordWrap/>
        <w:overflowPunct/>
        <w:topLinePunct w:val="0"/>
        <w:autoSpaceDE/>
        <w:autoSpaceDN/>
        <w:bidi w:val="0"/>
        <w:adjustRightInd/>
        <w:snapToGrid/>
        <w:spacing w:line="440" w:lineRule="exact"/>
        <w:ind w:firstLine="600" w:firstLineChars="200"/>
        <w:jc w:val="left"/>
        <w:rPr>
          <w:rFonts w:hint="eastAsia" w:ascii="仿宋" w:hAnsi="仿宋" w:eastAsia="仿宋" w:cs="仿宋"/>
          <w:color w:val="000000"/>
          <w:spacing w:val="10"/>
          <w:sz w:val="28"/>
          <w:szCs w:val="28"/>
        </w:rPr>
      </w:pPr>
      <w:r>
        <w:rPr>
          <w:rFonts w:hint="eastAsia" w:ascii="仿宋" w:hAnsi="仿宋" w:eastAsia="仿宋" w:cs="仿宋"/>
          <w:color w:val="000000"/>
          <w:spacing w:val="10"/>
          <w:sz w:val="28"/>
          <w:szCs w:val="28"/>
        </w:rPr>
        <w:t>2.文书处理的规范流程及操作规则；</w:t>
      </w:r>
    </w:p>
    <w:p>
      <w:pPr>
        <w:keepNext w:val="0"/>
        <w:keepLines w:val="0"/>
        <w:pageBreakBefore w:val="0"/>
        <w:widowControl/>
        <w:kinsoku/>
        <w:wordWrap/>
        <w:overflowPunct/>
        <w:topLinePunct w:val="0"/>
        <w:autoSpaceDE/>
        <w:autoSpaceDN/>
        <w:bidi w:val="0"/>
        <w:adjustRightInd/>
        <w:snapToGrid/>
        <w:spacing w:line="440" w:lineRule="exact"/>
        <w:ind w:firstLine="600" w:firstLineChars="200"/>
        <w:jc w:val="left"/>
        <w:rPr>
          <w:rFonts w:hint="eastAsia" w:ascii="仿宋" w:hAnsi="仿宋" w:eastAsia="仿宋" w:cs="仿宋"/>
          <w:color w:val="000000"/>
          <w:spacing w:val="10"/>
          <w:sz w:val="28"/>
          <w:szCs w:val="28"/>
        </w:rPr>
      </w:pPr>
      <w:r>
        <w:rPr>
          <w:rFonts w:hint="eastAsia" w:ascii="仿宋" w:hAnsi="仿宋" w:eastAsia="仿宋" w:cs="仿宋"/>
          <w:color w:val="000000"/>
          <w:spacing w:val="10"/>
          <w:sz w:val="28"/>
          <w:szCs w:val="28"/>
        </w:rPr>
        <w:t>3.文书处理的重点、难点解析：审核、拟办、批办、承办、整理归档；</w:t>
      </w:r>
    </w:p>
    <w:p>
      <w:pPr>
        <w:keepNext w:val="0"/>
        <w:keepLines w:val="0"/>
        <w:pageBreakBefore w:val="0"/>
        <w:widowControl/>
        <w:kinsoku/>
        <w:wordWrap/>
        <w:overflowPunct/>
        <w:topLinePunct w:val="0"/>
        <w:autoSpaceDE/>
        <w:autoSpaceDN/>
        <w:bidi w:val="0"/>
        <w:adjustRightInd/>
        <w:snapToGrid/>
        <w:spacing w:line="440" w:lineRule="exact"/>
        <w:ind w:firstLine="600" w:firstLineChars="200"/>
        <w:jc w:val="left"/>
        <w:rPr>
          <w:rFonts w:hint="eastAsia" w:ascii="仿宋" w:hAnsi="仿宋" w:eastAsia="仿宋" w:cs="仿宋"/>
          <w:color w:val="000000"/>
          <w:spacing w:val="10"/>
          <w:sz w:val="28"/>
          <w:szCs w:val="28"/>
        </w:rPr>
      </w:pPr>
      <w:r>
        <w:rPr>
          <w:rFonts w:hint="eastAsia" w:ascii="仿宋" w:hAnsi="仿宋" w:eastAsia="仿宋" w:cs="仿宋"/>
          <w:color w:val="000000"/>
          <w:spacing w:val="10"/>
          <w:sz w:val="28"/>
          <w:szCs w:val="28"/>
        </w:rPr>
        <w:t>4.文书工作常见错误及纠正方法；</w:t>
      </w:r>
    </w:p>
    <w:p>
      <w:pPr>
        <w:keepNext w:val="0"/>
        <w:keepLines w:val="0"/>
        <w:pageBreakBefore w:val="0"/>
        <w:widowControl/>
        <w:kinsoku/>
        <w:wordWrap/>
        <w:overflowPunct/>
        <w:topLinePunct w:val="0"/>
        <w:autoSpaceDE/>
        <w:autoSpaceDN/>
        <w:bidi w:val="0"/>
        <w:adjustRightInd/>
        <w:snapToGrid/>
        <w:spacing w:line="440" w:lineRule="exact"/>
        <w:ind w:firstLine="600" w:firstLineChars="200"/>
        <w:jc w:val="left"/>
        <w:rPr>
          <w:rFonts w:hint="eastAsia" w:ascii="仿宋" w:hAnsi="仿宋" w:eastAsia="仿宋" w:cs="仿宋"/>
          <w:color w:val="000000"/>
          <w:spacing w:val="10"/>
          <w:sz w:val="28"/>
          <w:szCs w:val="28"/>
        </w:rPr>
      </w:pPr>
      <w:r>
        <w:rPr>
          <w:rFonts w:hint="eastAsia" w:ascii="仿宋" w:hAnsi="仿宋" w:eastAsia="仿宋" w:cs="仿宋"/>
          <w:color w:val="000000"/>
          <w:spacing w:val="10"/>
          <w:sz w:val="28"/>
          <w:szCs w:val="28"/>
        </w:rPr>
        <w:t>5.文书工作制度建立与完善。</w:t>
      </w:r>
    </w:p>
    <w:p>
      <w:pPr>
        <w:keepNext w:val="0"/>
        <w:keepLines w:val="0"/>
        <w:pageBreakBefore w:val="0"/>
        <w:widowControl/>
        <w:kinsoku/>
        <w:wordWrap/>
        <w:overflowPunct/>
        <w:topLinePunct w:val="0"/>
        <w:autoSpaceDE/>
        <w:autoSpaceDN/>
        <w:bidi w:val="0"/>
        <w:adjustRightInd/>
        <w:snapToGrid/>
        <w:spacing w:line="440" w:lineRule="exact"/>
        <w:jc w:val="left"/>
        <w:rPr>
          <w:rFonts w:hint="eastAsia" w:ascii="仿宋" w:hAnsi="仿宋" w:eastAsia="仿宋" w:cs="仿宋"/>
          <w:snapToGrid w:val="0"/>
          <w:color w:val="000000"/>
          <w:sz w:val="28"/>
          <w:szCs w:val="28"/>
        </w:rPr>
      </w:pPr>
      <w:r>
        <w:rPr>
          <w:rFonts w:hint="eastAsia" w:ascii="仿宋" w:hAnsi="仿宋" w:eastAsia="仿宋" w:cs="仿宋"/>
          <w:snapToGrid w:val="0"/>
          <w:color w:val="000000"/>
          <w:sz w:val="28"/>
          <w:szCs w:val="28"/>
        </w:rPr>
        <w:t>（</w:t>
      </w:r>
      <w:r>
        <w:rPr>
          <w:rFonts w:hint="eastAsia" w:ascii="仿宋" w:hAnsi="仿宋" w:eastAsia="仿宋" w:cs="仿宋"/>
          <w:snapToGrid w:val="0"/>
          <w:color w:val="000000"/>
          <w:sz w:val="28"/>
          <w:szCs w:val="28"/>
          <w:lang w:eastAsia="zh-CN"/>
        </w:rPr>
        <w:t>三</w:t>
      </w:r>
      <w:r>
        <w:rPr>
          <w:rFonts w:hint="eastAsia" w:ascii="仿宋" w:hAnsi="仿宋" w:eastAsia="仿宋" w:cs="仿宋"/>
          <w:snapToGrid w:val="0"/>
          <w:color w:val="000000"/>
          <w:sz w:val="28"/>
          <w:szCs w:val="28"/>
        </w:rPr>
        <w:t>）档案</w:t>
      </w:r>
      <w:r>
        <w:rPr>
          <w:rFonts w:hint="eastAsia" w:ascii="仿宋" w:hAnsi="仿宋" w:eastAsia="仿宋" w:cs="仿宋"/>
          <w:color w:val="000000"/>
          <w:spacing w:val="10"/>
          <w:sz w:val="28"/>
          <w:szCs w:val="28"/>
        </w:rPr>
        <w:t>管理</w:t>
      </w:r>
      <w:r>
        <w:rPr>
          <w:rFonts w:hint="eastAsia" w:ascii="仿宋" w:hAnsi="仿宋" w:eastAsia="仿宋" w:cs="仿宋"/>
          <w:snapToGrid w:val="0"/>
          <w:color w:val="000000"/>
          <w:sz w:val="28"/>
          <w:szCs w:val="28"/>
        </w:rPr>
        <w:t>长效机制和数字化</w:t>
      </w:r>
    </w:p>
    <w:p>
      <w:pPr>
        <w:keepNext w:val="0"/>
        <w:keepLines w:val="0"/>
        <w:pageBreakBefore w:val="0"/>
        <w:widowControl/>
        <w:kinsoku/>
        <w:wordWrap/>
        <w:overflowPunct/>
        <w:topLinePunct w:val="0"/>
        <w:autoSpaceDE/>
        <w:autoSpaceDN/>
        <w:bidi w:val="0"/>
        <w:adjustRightInd/>
        <w:snapToGrid/>
        <w:spacing w:line="440" w:lineRule="exact"/>
        <w:ind w:firstLine="600" w:firstLineChars="200"/>
        <w:jc w:val="left"/>
        <w:rPr>
          <w:rFonts w:hint="eastAsia" w:ascii="仿宋" w:hAnsi="仿宋" w:eastAsia="仿宋" w:cs="仿宋"/>
          <w:color w:val="000000"/>
          <w:spacing w:val="10"/>
          <w:sz w:val="28"/>
          <w:szCs w:val="28"/>
        </w:rPr>
      </w:pPr>
      <w:r>
        <w:rPr>
          <w:rFonts w:hint="eastAsia" w:ascii="仿宋" w:hAnsi="仿宋" w:eastAsia="仿宋" w:cs="仿宋"/>
          <w:color w:val="000000"/>
          <w:spacing w:val="10"/>
          <w:sz w:val="28"/>
          <w:szCs w:val="28"/>
        </w:rPr>
        <w:t>1.新《档案法》（2020年版）及《归档文件整理规则》（DA/T22-2015）重点解读</w:t>
      </w:r>
    </w:p>
    <w:p>
      <w:pPr>
        <w:keepNext w:val="0"/>
        <w:keepLines w:val="0"/>
        <w:pageBreakBefore w:val="0"/>
        <w:widowControl/>
        <w:kinsoku/>
        <w:wordWrap/>
        <w:overflowPunct/>
        <w:topLinePunct w:val="0"/>
        <w:autoSpaceDE/>
        <w:autoSpaceDN/>
        <w:bidi w:val="0"/>
        <w:adjustRightInd/>
        <w:snapToGrid/>
        <w:spacing w:line="440" w:lineRule="exact"/>
        <w:ind w:firstLine="600" w:firstLineChars="200"/>
        <w:jc w:val="left"/>
        <w:rPr>
          <w:rFonts w:hint="eastAsia" w:ascii="仿宋" w:hAnsi="仿宋" w:eastAsia="仿宋" w:cs="仿宋"/>
          <w:color w:val="000000"/>
          <w:spacing w:val="10"/>
          <w:sz w:val="28"/>
          <w:szCs w:val="28"/>
        </w:rPr>
      </w:pPr>
      <w:r>
        <w:rPr>
          <w:rFonts w:hint="eastAsia" w:ascii="仿宋" w:hAnsi="仿宋" w:eastAsia="仿宋" w:cs="仿宋"/>
          <w:color w:val="000000"/>
          <w:spacing w:val="10"/>
          <w:sz w:val="28"/>
          <w:szCs w:val="28"/>
        </w:rPr>
        <w:t>（1）新《档案法》新理念；</w:t>
      </w:r>
    </w:p>
    <w:p>
      <w:pPr>
        <w:keepNext w:val="0"/>
        <w:keepLines w:val="0"/>
        <w:pageBreakBefore w:val="0"/>
        <w:widowControl/>
        <w:kinsoku/>
        <w:wordWrap/>
        <w:overflowPunct/>
        <w:topLinePunct w:val="0"/>
        <w:autoSpaceDE/>
        <w:autoSpaceDN/>
        <w:bidi w:val="0"/>
        <w:adjustRightInd/>
        <w:snapToGrid/>
        <w:spacing w:line="440" w:lineRule="exact"/>
        <w:ind w:firstLine="600" w:firstLineChars="200"/>
        <w:jc w:val="left"/>
        <w:rPr>
          <w:rFonts w:hint="eastAsia" w:ascii="仿宋" w:hAnsi="仿宋" w:eastAsia="仿宋" w:cs="仿宋"/>
          <w:color w:val="000000"/>
          <w:spacing w:val="10"/>
          <w:sz w:val="28"/>
          <w:szCs w:val="28"/>
        </w:rPr>
      </w:pPr>
      <w:r>
        <w:rPr>
          <w:rFonts w:hint="eastAsia" w:ascii="仿宋" w:hAnsi="仿宋" w:eastAsia="仿宋" w:cs="仿宋"/>
          <w:color w:val="000000"/>
          <w:spacing w:val="10"/>
          <w:sz w:val="28"/>
          <w:szCs w:val="28"/>
        </w:rPr>
        <w:t>（2）新《档案法》的主要变化；</w:t>
      </w:r>
    </w:p>
    <w:p>
      <w:pPr>
        <w:keepNext w:val="0"/>
        <w:keepLines w:val="0"/>
        <w:pageBreakBefore w:val="0"/>
        <w:widowControl/>
        <w:kinsoku/>
        <w:wordWrap/>
        <w:overflowPunct/>
        <w:topLinePunct w:val="0"/>
        <w:autoSpaceDE/>
        <w:autoSpaceDN/>
        <w:bidi w:val="0"/>
        <w:adjustRightInd/>
        <w:snapToGrid/>
        <w:spacing w:line="440" w:lineRule="exact"/>
        <w:ind w:firstLine="600" w:firstLineChars="200"/>
        <w:jc w:val="left"/>
        <w:rPr>
          <w:rFonts w:hint="eastAsia" w:ascii="仿宋" w:hAnsi="仿宋" w:eastAsia="仿宋" w:cs="仿宋"/>
          <w:color w:val="000000"/>
          <w:spacing w:val="10"/>
          <w:sz w:val="28"/>
          <w:szCs w:val="28"/>
        </w:rPr>
      </w:pPr>
      <w:r>
        <w:rPr>
          <w:rFonts w:hint="eastAsia" w:ascii="仿宋" w:hAnsi="仿宋" w:eastAsia="仿宋" w:cs="仿宋"/>
          <w:color w:val="000000"/>
          <w:spacing w:val="10"/>
          <w:sz w:val="28"/>
          <w:szCs w:val="28"/>
        </w:rPr>
        <w:t>（3）新《规则》修订主要内容和特点优势；</w:t>
      </w:r>
    </w:p>
    <w:p>
      <w:pPr>
        <w:keepNext w:val="0"/>
        <w:keepLines w:val="0"/>
        <w:pageBreakBefore w:val="0"/>
        <w:widowControl/>
        <w:kinsoku/>
        <w:wordWrap/>
        <w:overflowPunct/>
        <w:topLinePunct w:val="0"/>
        <w:autoSpaceDE/>
        <w:autoSpaceDN/>
        <w:bidi w:val="0"/>
        <w:adjustRightInd/>
        <w:snapToGrid/>
        <w:spacing w:line="440" w:lineRule="exact"/>
        <w:ind w:firstLine="600" w:firstLineChars="200"/>
        <w:jc w:val="left"/>
        <w:rPr>
          <w:rFonts w:hint="eastAsia" w:ascii="仿宋" w:hAnsi="仿宋" w:eastAsia="仿宋" w:cs="仿宋"/>
          <w:color w:val="000000"/>
          <w:spacing w:val="10"/>
          <w:sz w:val="28"/>
          <w:szCs w:val="28"/>
        </w:rPr>
      </w:pPr>
      <w:r>
        <w:rPr>
          <w:rFonts w:hint="eastAsia" w:ascii="仿宋" w:hAnsi="仿宋" w:eastAsia="仿宋" w:cs="仿宋"/>
          <w:color w:val="000000"/>
          <w:spacing w:val="10"/>
          <w:sz w:val="28"/>
          <w:szCs w:val="28"/>
        </w:rPr>
        <w:t>（4）新《规则》整理原则、流程与一般要求；</w:t>
      </w:r>
    </w:p>
    <w:p>
      <w:pPr>
        <w:keepNext w:val="0"/>
        <w:keepLines w:val="0"/>
        <w:pageBreakBefore w:val="0"/>
        <w:widowControl/>
        <w:kinsoku/>
        <w:wordWrap/>
        <w:overflowPunct/>
        <w:topLinePunct w:val="0"/>
        <w:autoSpaceDE/>
        <w:autoSpaceDN/>
        <w:bidi w:val="0"/>
        <w:adjustRightInd/>
        <w:snapToGrid/>
        <w:spacing w:line="440" w:lineRule="exact"/>
        <w:ind w:firstLine="600" w:firstLineChars="200"/>
        <w:jc w:val="left"/>
        <w:rPr>
          <w:rFonts w:hint="eastAsia" w:ascii="仿宋" w:hAnsi="仿宋" w:eastAsia="仿宋" w:cs="仿宋"/>
          <w:color w:val="000000"/>
          <w:spacing w:val="10"/>
          <w:sz w:val="28"/>
          <w:szCs w:val="28"/>
        </w:rPr>
      </w:pPr>
      <w:r>
        <w:rPr>
          <w:rFonts w:hint="eastAsia" w:ascii="仿宋" w:hAnsi="仿宋" w:eastAsia="仿宋" w:cs="仿宋"/>
          <w:color w:val="000000"/>
          <w:spacing w:val="10"/>
          <w:sz w:val="28"/>
          <w:szCs w:val="28"/>
        </w:rPr>
        <w:t>（5）新《规则》对档号编制的原则与要求；</w:t>
      </w:r>
    </w:p>
    <w:p>
      <w:pPr>
        <w:keepNext w:val="0"/>
        <w:keepLines w:val="0"/>
        <w:pageBreakBefore w:val="0"/>
        <w:widowControl/>
        <w:kinsoku/>
        <w:wordWrap/>
        <w:overflowPunct/>
        <w:topLinePunct w:val="0"/>
        <w:autoSpaceDE/>
        <w:autoSpaceDN/>
        <w:bidi w:val="0"/>
        <w:adjustRightInd/>
        <w:snapToGrid/>
        <w:spacing w:line="440" w:lineRule="exact"/>
        <w:ind w:firstLine="600" w:firstLineChars="200"/>
        <w:jc w:val="left"/>
        <w:rPr>
          <w:rFonts w:hint="eastAsia" w:ascii="仿宋" w:hAnsi="仿宋" w:eastAsia="仿宋" w:cs="仿宋"/>
          <w:color w:val="000000"/>
          <w:spacing w:val="10"/>
          <w:sz w:val="28"/>
          <w:szCs w:val="28"/>
        </w:rPr>
      </w:pPr>
      <w:r>
        <w:rPr>
          <w:rFonts w:hint="eastAsia" w:ascii="仿宋" w:hAnsi="仿宋" w:eastAsia="仿宋" w:cs="仿宋"/>
          <w:color w:val="000000"/>
          <w:spacing w:val="10"/>
          <w:sz w:val="28"/>
          <w:szCs w:val="28"/>
        </w:rPr>
        <w:t>（6）新《规则》对目录编制的要求与方法；</w:t>
      </w:r>
    </w:p>
    <w:p>
      <w:pPr>
        <w:keepNext w:val="0"/>
        <w:keepLines w:val="0"/>
        <w:pageBreakBefore w:val="0"/>
        <w:widowControl/>
        <w:kinsoku/>
        <w:wordWrap/>
        <w:overflowPunct/>
        <w:topLinePunct w:val="0"/>
        <w:autoSpaceDE/>
        <w:autoSpaceDN/>
        <w:bidi w:val="0"/>
        <w:adjustRightInd/>
        <w:snapToGrid/>
        <w:spacing w:line="440" w:lineRule="exact"/>
        <w:ind w:firstLine="600" w:firstLineChars="200"/>
        <w:jc w:val="left"/>
        <w:rPr>
          <w:rFonts w:hint="eastAsia" w:ascii="仿宋" w:hAnsi="仿宋" w:eastAsia="仿宋" w:cs="仿宋"/>
          <w:color w:val="000000"/>
          <w:spacing w:val="10"/>
          <w:sz w:val="28"/>
          <w:szCs w:val="28"/>
        </w:rPr>
      </w:pPr>
      <w:r>
        <w:rPr>
          <w:rFonts w:hint="eastAsia" w:ascii="仿宋" w:hAnsi="仿宋" w:eastAsia="仿宋" w:cs="仿宋"/>
          <w:color w:val="000000"/>
          <w:spacing w:val="10"/>
          <w:sz w:val="28"/>
          <w:szCs w:val="28"/>
        </w:rPr>
        <w:t>（7）新《规则》对装订方式的选择与适用。</w:t>
      </w:r>
    </w:p>
    <w:p>
      <w:pPr>
        <w:keepNext w:val="0"/>
        <w:keepLines w:val="0"/>
        <w:pageBreakBefore w:val="0"/>
        <w:widowControl/>
        <w:kinsoku/>
        <w:wordWrap/>
        <w:overflowPunct/>
        <w:topLinePunct w:val="0"/>
        <w:autoSpaceDE/>
        <w:autoSpaceDN/>
        <w:bidi w:val="0"/>
        <w:adjustRightInd/>
        <w:snapToGrid/>
        <w:spacing w:line="440" w:lineRule="exact"/>
        <w:ind w:firstLine="600" w:firstLineChars="200"/>
        <w:jc w:val="left"/>
        <w:rPr>
          <w:rFonts w:hint="eastAsia" w:ascii="仿宋" w:hAnsi="仿宋" w:eastAsia="仿宋" w:cs="仿宋"/>
          <w:color w:val="000000"/>
          <w:spacing w:val="10"/>
          <w:sz w:val="28"/>
          <w:szCs w:val="28"/>
        </w:rPr>
      </w:pPr>
      <w:r>
        <w:rPr>
          <w:rFonts w:hint="eastAsia" w:ascii="仿宋" w:hAnsi="仿宋" w:eastAsia="仿宋" w:cs="仿宋"/>
          <w:color w:val="000000"/>
          <w:spacing w:val="10"/>
          <w:sz w:val="28"/>
          <w:szCs w:val="28"/>
        </w:rPr>
        <w:t>2.档案管理长效机制</w:t>
      </w:r>
    </w:p>
    <w:p>
      <w:pPr>
        <w:keepNext w:val="0"/>
        <w:keepLines w:val="0"/>
        <w:pageBreakBefore w:val="0"/>
        <w:widowControl/>
        <w:kinsoku/>
        <w:wordWrap/>
        <w:overflowPunct/>
        <w:topLinePunct w:val="0"/>
        <w:autoSpaceDE/>
        <w:autoSpaceDN/>
        <w:bidi w:val="0"/>
        <w:adjustRightInd/>
        <w:snapToGrid/>
        <w:spacing w:line="440" w:lineRule="exact"/>
        <w:ind w:firstLine="600" w:firstLineChars="200"/>
        <w:jc w:val="left"/>
        <w:rPr>
          <w:rFonts w:hint="eastAsia" w:ascii="仿宋" w:hAnsi="仿宋" w:eastAsia="仿宋" w:cs="仿宋"/>
          <w:color w:val="000000"/>
          <w:spacing w:val="10"/>
          <w:sz w:val="28"/>
          <w:szCs w:val="28"/>
        </w:rPr>
      </w:pPr>
      <w:r>
        <w:rPr>
          <w:rFonts w:hint="eastAsia" w:ascii="仿宋" w:hAnsi="仿宋" w:eastAsia="仿宋" w:cs="仿宋"/>
          <w:color w:val="000000"/>
          <w:spacing w:val="10"/>
          <w:sz w:val="28"/>
          <w:szCs w:val="28"/>
        </w:rPr>
        <w:t>（1）档案员岗位责任制与形象重塑；</w:t>
      </w:r>
    </w:p>
    <w:p>
      <w:pPr>
        <w:keepNext w:val="0"/>
        <w:keepLines w:val="0"/>
        <w:pageBreakBefore w:val="0"/>
        <w:widowControl/>
        <w:kinsoku/>
        <w:wordWrap/>
        <w:overflowPunct/>
        <w:topLinePunct w:val="0"/>
        <w:autoSpaceDE/>
        <w:autoSpaceDN/>
        <w:bidi w:val="0"/>
        <w:adjustRightInd/>
        <w:snapToGrid/>
        <w:spacing w:line="440" w:lineRule="exact"/>
        <w:ind w:firstLine="600" w:firstLineChars="200"/>
        <w:jc w:val="left"/>
        <w:rPr>
          <w:rFonts w:hint="eastAsia" w:ascii="仿宋" w:hAnsi="仿宋" w:eastAsia="仿宋" w:cs="仿宋"/>
          <w:color w:val="000000"/>
          <w:spacing w:val="10"/>
          <w:sz w:val="28"/>
          <w:szCs w:val="28"/>
        </w:rPr>
      </w:pPr>
      <w:r>
        <w:rPr>
          <w:rFonts w:hint="eastAsia" w:ascii="仿宋" w:hAnsi="仿宋" w:eastAsia="仿宋" w:cs="仿宋"/>
          <w:color w:val="000000"/>
          <w:spacing w:val="10"/>
          <w:sz w:val="28"/>
          <w:szCs w:val="28"/>
        </w:rPr>
        <w:t>（2）建立科学、标准化的档案管理制度；</w:t>
      </w:r>
    </w:p>
    <w:p>
      <w:pPr>
        <w:keepNext w:val="0"/>
        <w:keepLines w:val="0"/>
        <w:pageBreakBefore w:val="0"/>
        <w:widowControl/>
        <w:kinsoku/>
        <w:wordWrap/>
        <w:overflowPunct/>
        <w:topLinePunct w:val="0"/>
        <w:autoSpaceDE/>
        <w:autoSpaceDN/>
        <w:bidi w:val="0"/>
        <w:adjustRightInd/>
        <w:snapToGrid/>
        <w:spacing w:line="440" w:lineRule="exact"/>
        <w:ind w:firstLine="600" w:firstLineChars="200"/>
        <w:jc w:val="left"/>
        <w:rPr>
          <w:rFonts w:hint="eastAsia" w:ascii="仿宋" w:hAnsi="仿宋" w:eastAsia="仿宋" w:cs="仿宋"/>
          <w:color w:val="000000"/>
          <w:spacing w:val="10"/>
          <w:sz w:val="28"/>
          <w:szCs w:val="28"/>
        </w:rPr>
      </w:pPr>
      <w:r>
        <w:rPr>
          <w:rFonts w:hint="eastAsia" w:ascii="仿宋" w:hAnsi="仿宋" w:eastAsia="仿宋" w:cs="仿宋"/>
          <w:color w:val="000000"/>
          <w:spacing w:val="10"/>
          <w:sz w:val="28"/>
          <w:szCs w:val="28"/>
        </w:rPr>
        <w:t>（3）企业</w:t>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"http://www.mingketang.com/zh/word944.html" \o "档案管理流程培训" </w:instrText>
      </w:r>
      <w:r>
        <w:rPr>
          <w:rFonts w:hint="eastAsia" w:ascii="仿宋" w:hAnsi="仿宋" w:eastAsia="仿宋" w:cs="仿宋"/>
          <w:sz w:val="28"/>
          <w:szCs w:val="28"/>
        </w:rPr>
        <w:fldChar w:fldCharType="separate"/>
      </w:r>
      <w:r>
        <w:rPr>
          <w:rFonts w:hint="eastAsia" w:ascii="仿宋" w:hAnsi="仿宋" w:eastAsia="仿宋" w:cs="仿宋"/>
          <w:color w:val="000000"/>
          <w:spacing w:val="10"/>
          <w:sz w:val="28"/>
          <w:szCs w:val="28"/>
        </w:rPr>
        <w:t>档案管理流程</w:t>
      </w:r>
      <w:r>
        <w:rPr>
          <w:rFonts w:hint="eastAsia" w:ascii="仿宋" w:hAnsi="仿宋" w:eastAsia="仿宋" w:cs="仿宋"/>
          <w:color w:val="000000"/>
          <w:spacing w:val="10"/>
          <w:sz w:val="28"/>
          <w:szCs w:val="28"/>
        </w:rPr>
        <w:fldChar w:fldCharType="end"/>
      </w:r>
      <w:r>
        <w:rPr>
          <w:rFonts w:hint="eastAsia" w:ascii="仿宋" w:hAnsi="仿宋" w:eastAsia="仿宋" w:cs="仿宋"/>
          <w:color w:val="000000"/>
          <w:spacing w:val="10"/>
          <w:sz w:val="28"/>
          <w:szCs w:val="28"/>
        </w:rPr>
        <w:t>优化设计及操作标准编撰；</w:t>
      </w:r>
    </w:p>
    <w:p>
      <w:pPr>
        <w:keepNext w:val="0"/>
        <w:keepLines w:val="0"/>
        <w:pageBreakBefore w:val="0"/>
        <w:widowControl/>
        <w:kinsoku/>
        <w:wordWrap/>
        <w:overflowPunct/>
        <w:topLinePunct w:val="0"/>
        <w:autoSpaceDE/>
        <w:autoSpaceDN/>
        <w:bidi w:val="0"/>
        <w:adjustRightInd/>
        <w:snapToGrid/>
        <w:spacing w:line="440" w:lineRule="exact"/>
        <w:ind w:firstLine="600" w:firstLineChars="200"/>
        <w:jc w:val="left"/>
        <w:rPr>
          <w:rFonts w:hint="eastAsia" w:ascii="仿宋" w:hAnsi="仿宋" w:eastAsia="仿宋" w:cs="仿宋"/>
          <w:color w:val="000000"/>
          <w:spacing w:val="10"/>
          <w:sz w:val="28"/>
          <w:szCs w:val="28"/>
        </w:rPr>
      </w:pPr>
      <w:r>
        <w:rPr>
          <w:rFonts w:hint="eastAsia" w:ascii="仿宋" w:hAnsi="仿宋" w:eastAsia="仿宋" w:cs="仿宋"/>
          <w:color w:val="000000"/>
          <w:spacing w:val="10"/>
          <w:sz w:val="28"/>
          <w:szCs w:val="28"/>
        </w:rPr>
        <w:t>（4）企业档案管理责任架构与岗位操作指引设计；</w:t>
      </w:r>
    </w:p>
    <w:p>
      <w:pPr>
        <w:keepNext w:val="0"/>
        <w:keepLines w:val="0"/>
        <w:pageBreakBefore w:val="0"/>
        <w:widowControl/>
        <w:kinsoku/>
        <w:wordWrap/>
        <w:overflowPunct/>
        <w:topLinePunct w:val="0"/>
        <w:autoSpaceDE/>
        <w:autoSpaceDN/>
        <w:bidi w:val="0"/>
        <w:adjustRightInd/>
        <w:snapToGrid/>
        <w:spacing w:line="440" w:lineRule="exact"/>
        <w:ind w:firstLine="600" w:firstLineChars="200"/>
        <w:jc w:val="left"/>
        <w:rPr>
          <w:rFonts w:hint="eastAsia" w:ascii="仿宋" w:hAnsi="仿宋" w:eastAsia="仿宋" w:cs="仿宋"/>
          <w:color w:val="000000"/>
          <w:spacing w:val="10"/>
          <w:sz w:val="28"/>
          <w:szCs w:val="28"/>
        </w:rPr>
      </w:pPr>
      <w:r>
        <w:rPr>
          <w:rFonts w:hint="eastAsia" w:ascii="仿宋" w:hAnsi="仿宋" w:eastAsia="仿宋" w:cs="仿宋"/>
          <w:color w:val="000000"/>
          <w:spacing w:val="10"/>
          <w:sz w:val="28"/>
          <w:szCs w:val="28"/>
        </w:rPr>
        <w:t>（5）档案管理工作标准化、规范化建设的五种方法。</w:t>
      </w:r>
    </w:p>
    <w:p>
      <w:pPr>
        <w:keepNext w:val="0"/>
        <w:keepLines w:val="0"/>
        <w:pageBreakBefore w:val="0"/>
        <w:widowControl/>
        <w:kinsoku/>
        <w:wordWrap/>
        <w:overflowPunct/>
        <w:topLinePunct w:val="0"/>
        <w:autoSpaceDE/>
        <w:autoSpaceDN/>
        <w:bidi w:val="0"/>
        <w:adjustRightInd/>
        <w:snapToGrid/>
        <w:spacing w:line="440" w:lineRule="exact"/>
        <w:ind w:firstLine="600" w:firstLineChars="200"/>
        <w:jc w:val="left"/>
        <w:rPr>
          <w:rFonts w:hint="eastAsia" w:ascii="仿宋" w:hAnsi="仿宋" w:eastAsia="仿宋" w:cs="仿宋"/>
          <w:color w:val="000000"/>
          <w:spacing w:val="10"/>
          <w:sz w:val="28"/>
          <w:szCs w:val="28"/>
        </w:rPr>
      </w:pPr>
      <w:r>
        <w:rPr>
          <w:rFonts w:hint="eastAsia" w:ascii="仿宋" w:hAnsi="仿宋" w:eastAsia="仿宋" w:cs="仿宋"/>
          <w:color w:val="000000"/>
          <w:spacing w:val="10"/>
          <w:sz w:val="28"/>
          <w:szCs w:val="28"/>
        </w:rPr>
        <w:t>3.档案管理信息化建设</w:t>
      </w:r>
    </w:p>
    <w:p>
      <w:pPr>
        <w:keepNext w:val="0"/>
        <w:keepLines w:val="0"/>
        <w:pageBreakBefore w:val="0"/>
        <w:widowControl/>
        <w:kinsoku/>
        <w:wordWrap/>
        <w:overflowPunct/>
        <w:topLinePunct w:val="0"/>
        <w:autoSpaceDE/>
        <w:autoSpaceDN/>
        <w:bidi w:val="0"/>
        <w:adjustRightInd/>
        <w:snapToGrid/>
        <w:spacing w:line="440" w:lineRule="exact"/>
        <w:ind w:firstLine="600" w:firstLineChars="200"/>
        <w:jc w:val="left"/>
        <w:rPr>
          <w:rFonts w:hint="eastAsia" w:ascii="仿宋" w:hAnsi="仿宋" w:eastAsia="仿宋" w:cs="仿宋"/>
          <w:color w:val="000000"/>
          <w:spacing w:val="10"/>
          <w:sz w:val="28"/>
          <w:szCs w:val="28"/>
        </w:rPr>
      </w:pPr>
      <w:r>
        <w:rPr>
          <w:rFonts w:hint="eastAsia" w:ascii="仿宋" w:hAnsi="仿宋" w:eastAsia="仿宋" w:cs="仿宋"/>
          <w:color w:val="000000"/>
          <w:spacing w:val="10"/>
          <w:sz w:val="28"/>
          <w:szCs w:val="28"/>
        </w:rPr>
        <w:t>（1）纸质档案数字化方法与标准；</w:t>
      </w:r>
    </w:p>
    <w:p>
      <w:pPr>
        <w:keepNext w:val="0"/>
        <w:keepLines w:val="0"/>
        <w:pageBreakBefore w:val="0"/>
        <w:widowControl/>
        <w:kinsoku/>
        <w:wordWrap/>
        <w:overflowPunct/>
        <w:topLinePunct w:val="0"/>
        <w:autoSpaceDE/>
        <w:autoSpaceDN/>
        <w:bidi w:val="0"/>
        <w:adjustRightInd/>
        <w:snapToGrid/>
        <w:spacing w:line="440" w:lineRule="exact"/>
        <w:ind w:firstLine="600" w:firstLineChars="200"/>
        <w:jc w:val="left"/>
        <w:rPr>
          <w:rFonts w:hint="eastAsia" w:ascii="仿宋" w:hAnsi="仿宋" w:eastAsia="仿宋" w:cs="仿宋"/>
          <w:color w:val="000000"/>
          <w:spacing w:val="10"/>
          <w:sz w:val="28"/>
          <w:szCs w:val="28"/>
        </w:rPr>
      </w:pPr>
      <w:r>
        <w:rPr>
          <w:rFonts w:hint="eastAsia" w:ascii="仿宋" w:hAnsi="仿宋" w:eastAsia="仿宋" w:cs="仿宋"/>
          <w:color w:val="000000"/>
          <w:spacing w:val="10"/>
          <w:sz w:val="28"/>
          <w:szCs w:val="28"/>
        </w:rPr>
        <w:t>（2）电子文件管理的目标和方法；</w:t>
      </w:r>
    </w:p>
    <w:p>
      <w:pPr>
        <w:keepNext w:val="0"/>
        <w:keepLines w:val="0"/>
        <w:pageBreakBefore w:val="0"/>
        <w:widowControl/>
        <w:kinsoku/>
        <w:wordWrap/>
        <w:overflowPunct/>
        <w:topLinePunct w:val="0"/>
        <w:autoSpaceDE/>
        <w:autoSpaceDN/>
        <w:bidi w:val="0"/>
        <w:adjustRightInd/>
        <w:snapToGrid/>
        <w:spacing w:line="440" w:lineRule="exact"/>
        <w:ind w:firstLine="600" w:firstLineChars="200"/>
        <w:jc w:val="left"/>
        <w:rPr>
          <w:rFonts w:hint="eastAsia" w:ascii="仿宋" w:hAnsi="仿宋" w:eastAsia="仿宋" w:cs="仿宋"/>
          <w:color w:val="000000"/>
          <w:spacing w:val="10"/>
          <w:sz w:val="28"/>
          <w:szCs w:val="28"/>
        </w:rPr>
      </w:pPr>
      <w:r>
        <w:rPr>
          <w:rFonts w:hint="eastAsia" w:ascii="仿宋" w:hAnsi="仿宋" w:eastAsia="仿宋" w:cs="仿宋"/>
          <w:color w:val="000000"/>
          <w:spacing w:val="10"/>
          <w:sz w:val="28"/>
          <w:szCs w:val="28"/>
        </w:rPr>
        <w:t>（3）电子文件的鉴定与整理归档；</w:t>
      </w:r>
    </w:p>
    <w:p>
      <w:pPr>
        <w:keepNext w:val="0"/>
        <w:keepLines w:val="0"/>
        <w:pageBreakBefore w:val="0"/>
        <w:widowControl/>
        <w:kinsoku/>
        <w:wordWrap/>
        <w:overflowPunct/>
        <w:topLinePunct w:val="0"/>
        <w:autoSpaceDE/>
        <w:autoSpaceDN/>
        <w:bidi w:val="0"/>
        <w:adjustRightInd/>
        <w:snapToGrid/>
        <w:spacing w:line="440" w:lineRule="exact"/>
        <w:ind w:firstLine="600" w:firstLineChars="200"/>
        <w:jc w:val="left"/>
        <w:rPr>
          <w:rFonts w:hint="eastAsia" w:ascii="仿宋" w:hAnsi="仿宋" w:eastAsia="仿宋" w:cs="仿宋"/>
          <w:color w:val="000000"/>
          <w:spacing w:val="10"/>
          <w:sz w:val="28"/>
          <w:szCs w:val="28"/>
        </w:rPr>
      </w:pPr>
      <w:r>
        <w:rPr>
          <w:rFonts w:hint="eastAsia" w:ascii="仿宋" w:hAnsi="仿宋" w:eastAsia="仿宋" w:cs="仿宋"/>
          <w:color w:val="000000"/>
          <w:spacing w:val="10"/>
          <w:sz w:val="28"/>
          <w:szCs w:val="28"/>
        </w:rPr>
        <w:t>（4）电子文件的保管与移交；</w:t>
      </w:r>
    </w:p>
    <w:p>
      <w:pPr>
        <w:keepNext w:val="0"/>
        <w:keepLines w:val="0"/>
        <w:pageBreakBefore w:val="0"/>
        <w:widowControl/>
        <w:kinsoku/>
        <w:wordWrap/>
        <w:overflowPunct/>
        <w:topLinePunct w:val="0"/>
        <w:autoSpaceDE/>
        <w:autoSpaceDN/>
        <w:bidi w:val="0"/>
        <w:adjustRightInd/>
        <w:snapToGrid/>
        <w:spacing w:line="440" w:lineRule="exact"/>
        <w:ind w:firstLine="600" w:firstLineChars="200"/>
        <w:jc w:val="left"/>
        <w:rPr>
          <w:rFonts w:hint="eastAsia" w:ascii="仿宋" w:hAnsi="仿宋" w:eastAsia="仿宋" w:cs="仿宋"/>
          <w:color w:val="000000"/>
          <w:spacing w:val="10"/>
          <w:sz w:val="28"/>
          <w:szCs w:val="28"/>
        </w:rPr>
      </w:pPr>
      <w:r>
        <w:rPr>
          <w:rFonts w:hint="eastAsia" w:ascii="仿宋" w:hAnsi="仿宋" w:eastAsia="仿宋" w:cs="仿宋"/>
          <w:color w:val="000000"/>
          <w:spacing w:val="10"/>
          <w:sz w:val="28"/>
          <w:szCs w:val="28"/>
        </w:rPr>
        <w:t>（5）档案数字化工作的要求；</w:t>
      </w:r>
    </w:p>
    <w:p>
      <w:pPr>
        <w:keepNext w:val="0"/>
        <w:keepLines w:val="0"/>
        <w:pageBreakBefore w:val="0"/>
        <w:widowControl/>
        <w:kinsoku/>
        <w:wordWrap/>
        <w:overflowPunct/>
        <w:topLinePunct w:val="0"/>
        <w:autoSpaceDE/>
        <w:autoSpaceDN/>
        <w:bidi w:val="0"/>
        <w:adjustRightInd/>
        <w:snapToGrid/>
        <w:spacing w:line="440" w:lineRule="exact"/>
        <w:ind w:firstLine="600" w:firstLineChars="200"/>
        <w:jc w:val="left"/>
        <w:rPr>
          <w:rFonts w:hint="eastAsia" w:ascii="仿宋" w:hAnsi="仿宋" w:eastAsia="仿宋" w:cs="仿宋"/>
          <w:color w:val="000000"/>
          <w:spacing w:val="10"/>
          <w:sz w:val="28"/>
          <w:szCs w:val="28"/>
        </w:rPr>
      </w:pPr>
      <w:r>
        <w:rPr>
          <w:rFonts w:hint="eastAsia" w:ascii="仿宋" w:hAnsi="仿宋" w:eastAsia="仿宋" w:cs="仿宋"/>
          <w:color w:val="000000"/>
          <w:spacing w:val="10"/>
          <w:sz w:val="28"/>
          <w:szCs w:val="28"/>
        </w:rPr>
        <w:t>（6）档案数字化技术和案例；</w:t>
      </w:r>
    </w:p>
    <w:p>
      <w:pPr>
        <w:keepNext w:val="0"/>
        <w:keepLines w:val="0"/>
        <w:pageBreakBefore w:val="0"/>
        <w:widowControl/>
        <w:kinsoku/>
        <w:wordWrap/>
        <w:overflowPunct/>
        <w:topLinePunct w:val="0"/>
        <w:autoSpaceDE/>
        <w:autoSpaceDN/>
        <w:bidi w:val="0"/>
        <w:adjustRightInd/>
        <w:snapToGrid/>
        <w:spacing w:line="440" w:lineRule="exact"/>
        <w:ind w:firstLine="600" w:firstLineChars="200"/>
        <w:jc w:val="left"/>
        <w:rPr>
          <w:rFonts w:hint="eastAsia" w:ascii="仿宋" w:hAnsi="仿宋" w:eastAsia="仿宋" w:cs="仿宋"/>
          <w:color w:val="000000"/>
          <w:spacing w:val="10"/>
          <w:sz w:val="28"/>
          <w:szCs w:val="28"/>
        </w:rPr>
      </w:pPr>
      <w:r>
        <w:rPr>
          <w:rFonts w:hint="eastAsia" w:ascii="仿宋" w:hAnsi="仿宋" w:eastAsia="仿宋" w:cs="仿宋"/>
          <w:color w:val="000000"/>
          <w:spacing w:val="10"/>
          <w:sz w:val="28"/>
          <w:szCs w:val="28"/>
        </w:rPr>
        <w:t>（7）档案信息化建设核心内容；</w:t>
      </w:r>
    </w:p>
    <w:p>
      <w:pPr>
        <w:keepNext w:val="0"/>
        <w:keepLines w:val="0"/>
        <w:pageBreakBefore w:val="0"/>
        <w:widowControl/>
        <w:kinsoku/>
        <w:wordWrap/>
        <w:overflowPunct/>
        <w:topLinePunct w:val="0"/>
        <w:autoSpaceDE/>
        <w:autoSpaceDN/>
        <w:bidi w:val="0"/>
        <w:adjustRightInd/>
        <w:snapToGrid/>
        <w:spacing w:line="440" w:lineRule="exact"/>
        <w:ind w:firstLine="600" w:firstLineChars="200"/>
        <w:jc w:val="left"/>
        <w:rPr>
          <w:rFonts w:hint="eastAsia" w:ascii="仿宋" w:hAnsi="仿宋" w:eastAsia="仿宋" w:cs="仿宋"/>
          <w:color w:val="000000"/>
          <w:spacing w:val="10"/>
          <w:sz w:val="28"/>
          <w:szCs w:val="28"/>
        </w:rPr>
      </w:pPr>
      <w:r>
        <w:rPr>
          <w:rFonts w:hint="eastAsia" w:ascii="仿宋" w:hAnsi="仿宋" w:eastAsia="仿宋" w:cs="仿宋"/>
          <w:color w:val="000000"/>
          <w:spacing w:val="10"/>
          <w:sz w:val="28"/>
          <w:szCs w:val="28"/>
        </w:rPr>
        <w:t>（8）档案管理信息化开发与网络建设；</w:t>
      </w:r>
    </w:p>
    <w:p>
      <w:pPr>
        <w:keepNext w:val="0"/>
        <w:keepLines w:val="0"/>
        <w:pageBreakBefore w:val="0"/>
        <w:widowControl/>
        <w:kinsoku/>
        <w:wordWrap/>
        <w:overflowPunct/>
        <w:topLinePunct w:val="0"/>
        <w:autoSpaceDE/>
        <w:autoSpaceDN/>
        <w:bidi w:val="0"/>
        <w:adjustRightInd/>
        <w:snapToGrid/>
        <w:spacing w:line="440" w:lineRule="exact"/>
        <w:ind w:firstLine="600" w:firstLineChars="200"/>
        <w:jc w:val="left"/>
        <w:rPr>
          <w:rFonts w:hint="eastAsia" w:ascii="仿宋" w:hAnsi="仿宋" w:eastAsia="仿宋" w:cs="仿宋"/>
          <w:color w:val="000000"/>
          <w:spacing w:val="10"/>
          <w:sz w:val="28"/>
          <w:szCs w:val="28"/>
        </w:rPr>
      </w:pPr>
      <w:r>
        <w:rPr>
          <w:rFonts w:hint="eastAsia" w:ascii="仿宋" w:hAnsi="仿宋" w:eastAsia="仿宋" w:cs="仿宋"/>
          <w:color w:val="000000"/>
          <w:spacing w:val="10"/>
          <w:sz w:val="28"/>
          <w:szCs w:val="28"/>
        </w:rPr>
        <w:t>（9）档案管理信息化的安全预防与管理；</w:t>
      </w:r>
    </w:p>
    <w:p>
      <w:pPr>
        <w:keepNext w:val="0"/>
        <w:keepLines w:val="0"/>
        <w:pageBreakBefore w:val="0"/>
        <w:widowControl/>
        <w:kinsoku/>
        <w:wordWrap/>
        <w:overflowPunct/>
        <w:topLinePunct w:val="0"/>
        <w:autoSpaceDE/>
        <w:autoSpaceDN/>
        <w:bidi w:val="0"/>
        <w:adjustRightInd/>
        <w:snapToGrid/>
        <w:spacing w:line="440" w:lineRule="exact"/>
        <w:ind w:firstLine="600" w:firstLineChars="200"/>
        <w:jc w:val="left"/>
        <w:rPr>
          <w:rFonts w:hint="eastAsia" w:ascii="仿宋" w:hAnsi="仿宋" w:eastAsia="仿宋" w:cs="仿宋"/>
          <w:color w:val="000000"/>
          <w:spacing w:val="10"/>
          <w:sz w:val="28"/>
          <w:szCs w:val="28"/>
        </w:rPr>
      </w:pPr>
      <w:r>
        <w:rPr>
          <w:rFonts w:hint="eastAsia" w:ascii="仿宋" w:hAnsi="仿宋" w:eastAsia="仿宋" w:cs="仿宋"/>
          <w:color w:val="000000"/>
          <w:spacing w:val="10"/>
          <w:sz w:val="28"/>
          <w:szCs w:val="28"/>
        </w:rPr>
        <w:t>（10）信息资源管理机制的改革与个性化；</w:t>
      </w:r>
    </w:p>
    <w:p>
      <w:pPr>
        <w:keepNext w:val="0"/>
        <w:keepLines w:val="0"/>
        <w:pageBreakBefore w:val="0"/>
        <w:widowControl/>
        <w:kinsoku/>
        <w:wordWrap/>
        <w:overflowPunct/>
        <w:topLinePunct w:val="0"/>
        <w:autoSpaceDE/>
        <w:autoSpaceDN/>
        <w:bidi w:val="0"/>
        <w:adjustRightInd/>
        <w:snapToGrid/>
        <w:spacing w:line="440" w:lineRule="exact"/>
        <w:ind w:firstLine="600" w:firstLineChars="200"/>
        <w:jc w:val="left"/>
        <w:rPr>
          <w:rFonts w:hint="eastAsia" w:ascii="仿宋" w:hAnsi="仿宋" w:eastAsia="仿宋" w:cs="仿宋"/>
          <w:color w:val="000000"/>
          <w:spacing w:val="10"/>
          <w:sz w:val="28"/>
          <w:szCs w:val="28"/>
        </w:rPr>
      </w:pPr>
      <w:r>
        <w:rPr>
          <w:rFonts w:hint="eastAsia" w:ascii="仿宋" w:hAnsi="仿宋" w:eastAsia="仿宋" w:cs="仿宋"/>
          <w:color w:val="000000"/>
          <w:spacing w:val="10"/>
          <w:sz w:val="28"/>
          <w:szCs w:val="28"/>
        </w:rPr>
        <w:t>（11）档案网站建设与数字档案馆的建设；</w:t>
      </w:r>
    </w:p>
    <w:p>
      <w:pPr>
        <w:keepNext w:val="0"/>
        <w:keepLines w:val="0"/>
        <w:pageBreakBefore w:val="0"/>
        <w:widowControl/>
        <w:kinsoku/>
        <w:wordWrap/>
        <w:overflowPunct/>
        <w:topLinePunct w:val="0"/>
        <w:autoSpaceDE/>
        <w:autoSpaceDN/>
        <w:bidi w:val="0"/>
        <w:adjustRightInd/>
        <w:snapToGrid/>
        <w:spacing w:line="440" w:lineRule="exact"/>
        <w:ind w:firstLine="600" w:firstLineChars="200"/>
        <w:jc w:val="left"/>
        <w:rPr>
          <w:rFonts w:hint="eastAsia" w:ascii="仿宋" w:hAnsi="仿宋" w:eastAsia="仿宋" w:cs="仿宋"/>
          <w:color w:val="000000"/>
          <w:spacing w:val="10"/>
          <w:sz w:val="28"/>
          <w:szCs w:val="28"/>
        </w:rPr>
      </w:pPr>
      <w:r>
        <w:rPr>
          <w:rFonts w:hint="eastAsia" w:ascii="仿宋" w:hAnsi="仿宋" w:eastAsia="仿宋" w:cs="仿宋"/>
          <w:color w:val="000000"/>
          <w:spacing w:val="10"/>
          <w:sz w:val="28"/>
          <w:szCs w:val="28"/>
        </w:rPr>
        <w:t>（12）国家档案信息化建设纲要等相关规章解读。</w:t>
      </w:r>
    </w:p>
    <w:p>
      <w:pPr>
        <w:keepNext w:val="0"/>
        <w:keepLines w:val="0"/>
        <w:pageBreakBefore w:val="0"/>
        <w:widowControl/>
        <w:kinsoku/>
        <w:wordWrap/>
        <w:overflowPunct/>
        <w:topLinePunct w:val="0"/>
        <w:autoSpaceDE/>
        <w:autoSpaceDN/>
        <w:bidi w:val="0"/>
        <w:adjustRightInd/>
        <w:snapToGrid/>
        <w:spacing w:line="440" w:lineRule="exact"/>
        <w:jc w:val="left"/>
        <w:rPr>
          <w:rFonts w:hint="eastAsia" w:ascii="仿宋" w:hAnsi="仿宋" w:eastAsia="仿宋" w:cs="仿宋"/>
          <w:snapToGrid w:val="0"/>
          <w:color w:val="000000"/>
          <w:sz w:val="28"/>
          <w:szCs w:val="28"/>
          <w:lang w:eastAsia="zh-CN"/>
        </w:rPr>
      </w:pPr>
      <w:r>
        <w:rPr>
          <w:rFonts w:hint="eastAsia" w:ascii="仿宋" w:hAnsi="仿宋" w:eastAsia="仿宋" w:cs="仿宋"/>
          <w:snapToGrid w:val="0"/>
          <w:color w:val="000000"/>
          <w:sz w:val="28"/>
          <w:szCs w:val="28"/>
        </w:rPr>
        <w:t>（</w:t>
      </w:r>
      <w:r>
        <w:rPr>
          <w:rFonts w:hint="eastAsia" w:ascii="仿宋" w:hAnsi="仿宋" w:eastAsia="仿宋" w:cs="仿宋"/>
          <w:snapToGrid w:val="0"/>
          <w:color w:val="000000"/>
          <w:sz w:val="28"/>
          <w:szCs w:val="28"/>
          <w:lang w:eastAsia="zh-CN"/>
        </w:rPr>
        <w:t>四</w:t>
      </w:r>
      <w:r>
        <w:rPr>
          <w:rFonts w:hint="eastAsia" w:ascii="仿宋" w:hAnsi="仿宋" w:eastAsia="仿宋" w:cs="仿宋"/>
          <w:snapToGrid w:val="0"/>
          <w:color w:val="000000"/>
          <w:sz w:val="28"/>
          <w:szCs w:val="28"/>
        </w:rPr>
        <w:t>）</w:t>
      </w:r>
      <w:r>
        <w:rPr>
          <w:rFonts w:hint="eastAsia" w:ascii="仿宋" w:hAnsi="仿宋" w:eastAsia="仿宋" w:cs="仿宋"/>
          <w:snapToGrid w:val="0"/>
          <w:color w:val="000000"/>
          <w:sz w:val="28"/>
          <w:szCs w:val="28"/>
          <w:lang w:eastAsia="zh-CN"/>
        </w:rPr>
        <w:t>领导讲话稿的写作</w:t>
      </w:r>
    </w:p>
    <w:p>
      <w:pPr>
        <w:keepNext w:val="0"/>
        <w:keepLines w:val="0"/>
        <w:pageBreakBefore w:val="0"/>
        <w:widowControl/>
        <w:numPr>
          <w:ilvl w:val="0"/>
          <w:numId w:val="1"/>
        </w:numPr>
        <w:kinsoku/>
        <w:wordWrap/>
        <w:overflowPunct/>
        <w:topLinePunct w:val="0"/>
        <w:autoSpaceDE/>
        <w:autoSpaceDN/>
        <w:bidi w:val="0"/>
        <w:adjustRightInd/>
        <w:snapToGrid/>
        <w:spacing w:line="440" w:lineRule="exact"/>
        <w:ind w:left="1265" w:leftChars="0" w:hanging="425" w:firstLineChars="0"/>
        <w:jc w:val="left"/>
        <w:rPr>
          <w:rFonts w:hint="eastAsia" w:ascii="仿宋" w:hAnsi="仿宋" w:eastAsia="仿宋" w:cs="仿宋"/>
          <w:color w:val="000000"/>
          <w:spacing w:val="10"/>
          <w:sz w:val="28"/>
          <w:szCs w:val="28"/>
          <w:lang w:eastAsia="zh-CN"/>
        </w:rPr>
      </w:pPr>
      <w:r>
        <w:rPr>
          <w:rFonts w:hint="eastAsia" w:ascii="仿宋" w:hAnsi="仿宋" w:eastAsia="仿宋" w:cs="仿宋"/>
          <w:color w:val="000000"/>
          <w:spacing w:val="10"/>
          <w:sz w:val="28"/>
          <w:szCs w:val="28"/>
          <w:lang w:eastAsia="zh-CN"/>
        </w:rPr>
        <w:t>领导讲话稿的规范格式</w:t>
      </w:r>
    </w:p>
    <w:p>
      <w:pPr>
        <w:keepNext w:val="0"/>
        <w:keepLines w:val="0"/>
        <w:pageBreakBefore w:val="0"/>
        <w:widowControl/>
        <w:numPr>
          <w:ilvl w:val="0"/>
          <w:numId w:val="1"/>
        </w:numPr>
        <w:kinsoku/>
        <w:wordWrap/>
        <w:overflowPunct/>
        <w:topLinePunct w:val="0"/>
        <w:autoSpaceDE/>
        <w:autoSpaceDN/>
        <w:bidi w:val="0"/>
        <w:adjustRightInd/>
        <w:snapToGrid/>
        <w:spacing w:line="440" w:lineRule="exact"/>
        <w:ind w:left="1265" w:leftChars="0" w:hanging="425" w:firstLineChars="0"/>
        <w:jc w:val="left"/>
        <w:rPr>
          <w:rFonts w:hint="eastAsia" w:ascii="仿宋" w:hAnsi="仿宋" w:eastAsia="仿宋" w:cs="仿宋"/>
          <w:color w:val="000000"/>
          <w:spacing w:val="10"/>
          <w:sz w:val="28"/>
          <w:szCs w:val="28"/>
          <w:lang w:eastAsia="zh-CN"/>
        </w:rPr>
      </w:pPr>
      <w:r>
        <w:rPr>
          <w:rFonts w:hint="eastAsia" w:ascii="仿宋" w:hAnsi="仿宋" w:eastAsia="仿宋" w:cs="仿宋"/>
          <w:color w:val="000000"/>
          <w:spacing w:val="10"/>
          <w:sz w:val="28"/>
          <w:szCs w:val="28"/>
          <w:lang w:eastAsia="zh-CN"/>
        </w:rPr>
        <w:t>领导讲话稿的选题与立意</w:t>
      </w:r>
    </w:p>
    <w:p>
      <w:pPr>
        <w:keepNext w:val="0"/>
        <w:keepLines w:val="0"/>
        <w:pageBreakBefore w:val="0"/>
        <w:widowControl/>
        <w:numPr>
          <w:ilvl w:val="0"/>
          <w:numId w:val="1"/>
        </w:numPr>
        <w:kinsoku/>
        <w:wordWrap/>
        <w:overflowPunct/>
        <w:topLinePunct w:val="0"/>
        <w:autoSpaceDE/>
        <w:autoSpaceDN/>
        <w:bidi w:val="0"/>
        <w:adjustRightInd/>
        <w:snapToGrid/>
        <w:spacing w:line="440" w:lineRule="exact"/>
        <w:ind w:left="1265" w:leftChars="0" w:hanging="425" w:firstLineChars="0"/>
        <w:jc w:val="left"/>
        <w:rPr>
          <w:rFonts w:hint="eastAsia" w:ascii="仿宋" w:hAnsi="仿宋" w:eastAsia="仿宋" w:cs="仿宋"/>
          <w:color w:val="000000"/>
          <w:spacing w:val="10"/>
          <w:sz w:val="28"/>
          <w:szCs w:val="28"/>
          <w:lang w:eastAsia="zh-CN"/>
        </w:rPr>
      </w:pPr>
      <w:r>
        <w:rPr>
          <w:rFonts w:hint="eastAsia" w:ascii="仿宋" w:hAnsi="仿宋" w:eastAsia="仿宋" w:cs="仿宋"/>
          <w:color w:val="000000"/>
          <w:spacing w:val="10"/>
          <w:sz w:val="28"/>
          <w:szCs w:val="28"/>
          <w:lang w:eastAsia="zh-CN"/>
        </w:rPr>
        <w:t>领导讲话稿的写作要求</w:t>
      </w:r>
    </w:p>
    <w:p>
      <w:pPr>
        <w:keepNext w:val="0"/>
        <w:keepLines w:val="0"/>
        <w:pageBreakBefore w:val="0"/>
        <w:widowControl/>
        <w:numPr>
          <w:ilvl w:val="0"/>
          <w:numId w:val="1"/>
        </w:numPr>
        <w:kinsoku/>
        <w:wordWrap/>
        <w:overflowPunct/>
        <w:topLinePunct w:val="0"/>
        <w:autoSpaceDE/>
        <w:autoSpaceDN/>
        <w:bidi w:val="0"/>
        <w:adjustRightInd/>
        <w:snapToGrid/>
        <w:spacing w:line="440" w:lineRule="exact"/>
        <w:ind w:left="1265" w:leftChars="0" w:hanging="425" w:firstLineChars="0"/>
        <w:jc w:val="left"/>
        <w:rPr>
          <w:rFonts w:hint="eastAsia" w:ascii="仿宋" w:hAnsi="仿宋" w:eastAsia="仿宋" w:cs="仿宋"/>
          <w:color w:val="000000"/>
          <w:spacing w:val="10"/>
          <w:sz w:val="28"/>
          <w:szCs w:val="28"/>
          <w:lang w:eastAsia="zh-CN"/>
        </w:rPr>
      </w:pPr>
      <w:r>
        <w:rPr>
          <w:rFonts w:hint="eastAsia" w:ascii="仿宋" w:hAnsi="仿宋" w:eastAsia="仿宋" w:cs="仿宋"/>
          <w:color w:val="000000"/>
          <w:spacing w:val="10"/>
          <w:sz w:val="28"/>
          <w:szCs w:val="28"/>
          <w:lang w:eastAsia="zh-CN"/>
        </w:rPr>
        <w:t>领导讲话稿的修改内容和方法</w:t>
      </w:r>
    </w:p>
    <w:p>
      <w:pPr>
        <w:keepNext w:val="0"/>
        <w:keepLines w:val="0"/>
        <w:pageBreakBefore w:val="0"/>
        <w:widowControl/>
        <w:numPr>
          <w:ilvl w:val="0"/>
          <w:numId w:val="1"/>
        </w:numPr>
        <w:kinsoku/>
        <w:wordWrap/>
        <w:overflowPunct/>
        <w:topLinePunct w:val="0"/>
        <w:autoSpaceDE/>
        <w:autoSpaceDN/>
        <w:bidi w:val="0"/>
        <w:adjustRightInd/>
        <w:snapToGrid/>
        <w:spacing w:line="440" w:lineRule="exact"/>
        <w:ind w:left="1265" w:leftChars="0" w:hanging="425" w:firstLineChars="0"/>
        <w:jc w:val="left"/>
        <w:rPr>
          <w:rFonts w:hint="eastAsia" w:ascii="仿宋" w:hAnsi="仿宋" w:eastAsia="仿宋" w:cs="仿宋"/>
          <w:color w:val="000000"/>
          <w:spacing w:val="10"/>
          <w:sz w:val="28"/>
          <w:szCs w:val="28"/>
          <w:lang w:eastAsia="zh-CN"/>
        </w:rPr>
      </w:pPr>
      <w:r>
        <w:rPr>
          <w:rFonts w:hint="eastAsia" w:ascii="仿宋" w:hAnsi="仿宋" w:eastAsia="仿宋" w:cs="仿宋"/>
          <w:color w:val="000000"/>
          <w:spacing w:val="10"/>
          <w:sz w:val="28"/>
          <w:szCs w:val="28"/>
          <w:lang w:eastAsia="zh-CN"/>
        </w:rPr>
        <w:t>党代会、人代会等代表大会领导讲话稿的写法</w:t>
      </w:r>
    </w:p>
    <w:p>
      <w:pPr>
        <w:keepNext w:val="0"/>
        <w:keepLines w:val="0"/>
        <w:pageBreakBefore w:val="0"/>
        <w:widowControl/>
        <w:numPr>
          <w:ilvl w:val="0"/>
          <w:numId w:val="1"/>
        </w:numPr>
        <w:kinsoku/>
        <w:wordWrap/>
        <w:overflowPunct/>
        <w:topLinePunct w:val="0"/>
        <w:autoSpaceDE/>
        <w:autoSpaceDN/>
        <w:bidi w:val="0"/>
        <w:adjustRightInd/>
        <w:snapToGrid/>
        <w:spacing w:line="440" w:lineRule="exact"/>
        <w:ind w:left="1265" w:leftChars="0" w:hanging="425" w:firstLineChars="0"/>
        <w:jc w:val="left"/>
        <w:rPr>
          <w:rFonts w:hint="eastAsia" w:ascii="仿宋" w:hAnsi="仿宋" w:eastAsia="仿宋" w:cs="仿宋"/>
          <w:color w:val="000000"/>
          <w:spacing w:val="10"/>
          <w:sz w:val="28"/>
          <w:szCs w:val="28"/>
          <w:lang w:eastAsia="zh-CN"/>
        </w:rPr>
      </w:pPr>
      <w:r>
        <w:rPr>
          <w:rFonts w:hint="eastAsia" w:ascii="仿宋" w:hAnsi="仿宋" w:eastAsia="仿宋" w:cs="仿宋"/>
          <w:color w:val="000000"/>
          <w:spacing w:val="10"/>
          <w:sz w:val="28"/>
          <w:szCs w:val="28"/>
          <w:lang w:eastAsia="zh-CN"/>
        </w:rPr>
        <w:t>工作会议领导讲话稿的写法</w:t>
      </w:r>
    </w:p>
    <w:p>
      <w:pPr>
        <w:keepNext w:val="0"/>
        <w:keepLines w:val="0"/>
        <w:pageBreakBefore w:val="0"/>
        <w:widowControl/>
        <w:numPr>
          <w:ilvl w:val="0"/>
          <w:numId w:val="1"/>
        </w:numPr>
        <w:kinsoku/>
        <w:wordWrap/>
        <w:overflowPunct/>
        <w:topLinePunct w:val="0"/>
        <w:autoSpaceDE/>
        <w:autoSpaceDN/>
        <w:bidi w:val="0"/>
        <w:adjustRightInd/>
        <w:snapToGrid/>
        <w:spacing w:line="440" w:lineRule="exact"/>
        <w:ind w:left="1265" w:leftChars="0" w:hanging="425" w:firstLineChars="0"/>
        <w:jc w:val="left"/>
        <w:rPr>
          <w:rFonts w:hint="eastAsia" w:ascii="仿宋" w:hAnsi="仿宋" w:eastAsia="仿宋" w:cs="仿宋"/>
          <w:color w:val="000000"/>
          <w:spacing w:val="10"/>
          <w:sz w:val="28"/>
          <w:szCs w:val="28"/>
          <w:lang w:eastAsia="zh-CN"/>
        </w:rPr>
      </w:pPr>
      <w:r>
        <w:rPr>
          <w:rFonts w:hint="eastAsia" w:ascii="仿宋" w:hAnsi="仿宋" w:eastAsia="仿宋" w:cs="仿宋"/>
          <w:color w:val="000000"/>
          <w:spacing w:val="10"/>
          <w:sz w:val="28"/>
          <w:szCs w:val="28"/>
          <w:lang w:eastAsia="zh-CN"/>
        </w:rPr>
        <w:t>动员大会领导讲话稿的写法</w:t>
      </w:r>
    </w:p>
    <w:p>
      <w:pPr>
        <w:keepNext w:val="0"/>
        <w:keepLines w:val="0"/>
        <w:pageBreakBefore w:val="0"/>
        <w:widowControl/>
        <w:numPr>
          <w:ilvl w:val="0"/>
          <w:numId w:val="1"/>
        </w:numPr>
        <w:kinsoku/>
        <w:wordWrap/>
        <w:overflowPunct/>
        <w:topLinePunct w:val="0"/>
        <w:autoSpaceDE/>
        <w:autoSpaceDN/>
        <w:bidi w:val="0"/>
        <w:adjustRightInd/>
        <w:snapToGrid/>
        <w:spacing w:line="440" w:lineRule="exact"/>
        <w:ind w:left="1265" w:leftChars="0" w:hanging="425" w:firstLineChars="0"/>
        <w:jc w:val="left"/>
        <w:rPr>
          <w:rFonts w:hint="eastAsia" w:ascii="仿宋" w:hAnsi="仿宋" w:eastAsia="仿宋" w:cs="仿宋"/>
          <w:color w:val="000000"/>
          <w:spacing w:val="10"/>
          <w:sz w:val="28"/>
          <w:szCs w:val="28"/>
          <w:lang w:eastAsia="zh-CN"/>
        </w:rPr>
      </w:pPr>
      <w:r>
        <w:rPr>
          <w:rFonts w:hint="eastAsia" w:ascii="仿宋" w:hAnsi="仿宋" w:eastAsia="仿宋" w:cs="仿宋"/>
          <w:color w:val="000000"/>
          <w:spacing w:val="10"/>
          <w:sz w:val="28"/>
          <w:szCs w:val="28"/>
          <w:lang w:eastAsia="zh-CN"/>
        </w:rPr>
        <w:t>表彰大会领导讲话稿的写法</w:t>
      </w:r>
    </w:p>
    <w:p>
      <w:pPr>
        <w:keepNext w:val="0"/>
        <w:keepLines w:val="0"/>
        <w:pageBreakBefore w:val="0"/>
        <w:widowControl/>
        <w:numPr>
          <w:ilvl w:val="0"/>
          <w:numId w:val="1"/>
        </w:numPr>
        <w:kinsoku/>
        <w:wordWrap/>
        <w:overflowPunct/>
        <w:topLinePunct w:val="0"/>
        <w:autoSpaceDE/>
        <w:autoSpaceDN/>
        <w:bidi w:val="0"/>
        <w:adjustRightInd/>
        <w:snapToGrid/>
        <w:spacing w:line="440" w:lineRule="exact"/>
        <w:ind w:left="1265" w:leftChars="0" w:hanging="425" w:firstLineChars="0"/>
        <w:jc w:val="left"/>
        <w:rPr>
          <w:rFonts w:hint="eastAsia" w:ascii="仿宋" w:hAnsi="仿宋" w:eastAsia="仿宋" w:cs="仿宋"/>
          <w:color w:val="000000"/>
          <w:spacing w:val="10"/>
          <w:sz w:val="28"/>
          <w:szCs w:val="28"/>
          <w:lang w:eastAsia="zh-CN"/>
        </w:rPr>
      </w:pPr>
      <w:r>
        <w:rPr>
          <w:rFonts w:hint="eastAsia" w:ascii="仿宋" w:hAnsi="仿宋" w:eastAsia="仿宋" w:cs="仿宋"/>
          <w:color w:val="000000"/>
          <w:spacing w:val="10"/>
          <w:sz w:val="28"/>
          <w:szCs w:val="28"/>
          <w:lang w:eastAsia="zh-CN"/>
        </w:rPr>
        <w:t>庆祝会、纪念会领导讲话稿的写法</w:t>
      </w:r>
    </w:p>
    <w:p>
      <w:pPr>
        <w:keepNext w:val="0"/>
        <w:keepLines w:val="0"/>
        <w:pageBreakBefore w:val="0"/>
        <w:widowControl/>
        <w:numPr>
          <w:ilvl w:val="0"/>
          <w:numId w:val="0"/>
        </w:numPr>
        <w:kinsoku/>
        <w:wordWrap/>
        <w:overflowPunct/>
        <w:topLinePunct w:val="0"/>
        <w:autoSpaceDE/>
        <w:autoSpaceDN/>
        <w:bidi w:val="0"/>
        <w:adjustRightInd/>
        <w:snapToGrid/>
        <w:spacing w:line="440" w:lineRule="exact"/>
        <w:ind w:left="840" w:leftChars="0"/>
        <w:jc w:val="left"/>
        <w:rPr>
          <w:rFonts w:hint="eastAsia" w:ascii="仿宋" w:hAnsi="仿宋" w:eastAsia="仿宋" w:cs="仿宋"/>
          <w:color w:val="000000"/>
          <w:spacing w:val="10"/>
          <w:sz w:val="28"/>
          <w:szCs w:val="28"/>
          <w:lang w:eastAsia="zh-CN"/>
        </w:rPr>
      </w:pPr>
      <w:r>
        <w:rPr>
          <w:rFonts w:hint="eastAsia" w:ascii="仿宋" w:hAnsi="仿宋" w:eastAsia="仿宋" w:cs="仿宋"/>
          <w:color w:val="000000"/>
          <w:spacing w:val="10"/>
          <w:sz w:val="28"/>
          <w:szCs w:val="28"/>
          <w:lang w:val="en-US" w:eastAsia="zh-CN"/>
        </w:rPr>
        <w:t>10.</w:t>
      </w:r>
      <w:r>
        <w:rPr>
          <w:rFonts w:hint="eastAsia" w:ascii="仿宋" w:hAnsi="仿宋" w:eastAsia="仿宋" w:cs="仿宋"/>
          <w:color w:val="000000"/>
          <w:spacing w:val="10"/>
          <w:sz w:val="28"/>
          <w:szCs w:val="28"/>
          <w:lang w:eastAsia="zh-CN"/>
        </w:rPr>
        <w:t>汇报会、报告会领导讲话稿的写法</w:t>
      </w:r>
    </w:p>
    <w:p>
      <w:pPr>
        <w:keepNext w:val="0"/>
        <w:keepLines w:val="0"/>
        <w:pageBreakBefore w:val="0"/>
        <w:widowControl/>
        <w:numPr>
          <w:ilvl w:val="0"/>
          <w:numId w:val="0"/>
        </w:numPr>
        <w:kinsoku/>
        <w:wordWrap/>
        <w:overflowPunct/>
        <w:topLinePunct w:val="0"/>
        <w:autoSpaceDE/>
        <w:autoSpaceDN/>
        <w:bidi w:val="0"/>
        <w:adjustRightInd/>
        <w:snapToGrid/>
        <w:spacing w:line="440" w:lineRule="exact"/>
        <w:ind w:left="840" w:leftChars="0"/>
        <w:jc w:val="left"/>
        <w:rPr>
          <w:rFonts w:hint="eastAsia" w:ascii="仿宋" w:hAnsi="仿宋" w:eastAsia="仿宋" w:cs="仿宋"/>
          <w:color w:val="000000"/>
          <w:spacing w:val="10"/>
          <w:sz w:val="28"/>
          <w:szCs w:val="28"/>
          <w:lang w:eastAsia="zh-CN"/>
        </w:rPr>
      </w:pPr>
      <w:r>
        <w:rPr>
          <w:rFonts w:hint="eastAsia" w:ascii="仿宋" w:hAnsi="仿宋" w:eastAsia="仿宋" w:cs="仿宋"/>
          <w:color w:val="000000"/>
          <w:spacing w:val="10"/>
          <w:sz w:val="28"/>
          <w:szCs w:val="28"/>
          <w:lang w:val="en-US" w:eastAsia="zh-CN"/>
        </w:rPr>
        <w:t>11.</w:t>
      </w:r>
      <w:r>
        <w:rPr>
          <w:rFonts w:hint="eastAsia" w:ascii="仿宋" w:hAnsi="仿宋" w:eastAsia="仿宋" w:cs="仿宋"/>
          <w:color w:val="000000"/>
          <w:spacing w:val="10"/>
          <w:sz w:val="28"/>
          <w:szCs w:val="28"/>
          <w:lang w:eastAsia="zh-CN"/>
        </w:rPr>
        <w:t>现场会、经验交流会领导讲话稿的写法</w:t>
      </w:r>
    </w:p>
    <w:p>
      <w:pPr>
        <w:keepNext w:val="0"/>
        <w:keepLines w:val="0"/>
        <w:pageBreakBefore w:val="0"/>
        <w:widowControl/>
        <w:numPr>
          <w:ilvl w:val="0"/>
          <w:numId w:val="0"/>
        </w:numPr>
        <w:kinsoku/>
        <w:wordWrap/>
        <w:overflowPunct/>
        <w:topLinePunct w:val="0"/>
        <w:autoSpaceDE/>
        <w:autoSpaceDN/>
        <w:bidi w:val="0"/>
        <w:adjustRightInd/>
        <w:snapToGrid/>
        <w:spacing w:line="440" w:lineRule="exact"/>
        <w:ind w:left="840" w:leftChars="0"/>
        <w:jc w:val="left"/>
        <w:rPr>
          <w:rFonts w:hint="eastAsia" w:ascii="仿宋" w:hAnsi="仿宋" w:eastAsia="仿宋" w:cs="仿宋"/>
          <w:color w:val="000000"/>
          <w:spacing w:val="10"/>
          <w:sz w:val="28"/>
          <w:szCs w:val="28"/>
          <w:lang w:eastAsia="zh-CN"/>
        </w:rPr>
      </w:pPr>
      <w:r>
        <w:rPr>
          <w:rFonts w:hint="eastAsia" w:ascii="仿宋" w:hAnsi="仿宋" w:eastAsia="仿宋" w:cs="仿宋"/>
          <w:color w:val="000000"/>
          <w:spacing w:val="10"/>
          <w:sz w:val="28"/>
          <w:szCs w:val="28"/>
          <w:lang w:val="en-US" w:eastAsia="zh-CN"/>
        </w:rPr>
        <w:t>12.</w:t>
      </w:r>
      <w:r>
        <w:rPr>
          <w:rFonts w:hint="eastAsia" w:ascii="仿宋" w:hAnsi="仿宋" w:eastAsia="仿宋" w:cs="仿宋"/>
          <w:color w:val="000000"/>
          <w:spacing w:val="10"/>
          <w:sz w:val="28"/>
          <w:szCs w:val="28"/>
          <w:lang w:eastAsia="zh-CN"/>
        </w:rPr>
        <w:t>座谈会、研讨会领导讲话稿的写法</w:t>
      </w:r>
    </w:p>
    <w:p>
      <w:pPr>
        <w:keepNext w:val="0"/>
        <w:keepLines w:val="0"/>
        <w:pageBreakBefore w:val="0"/>
        <w:widowControl/>
        <w:numPr>
          <w:ilvl w:val="0"/>
          <w:numId w:val="0"/>
        </w:numPr>
        <w:kinsoku/>
        <w:wordWrap/>
        <w:overflowPunct/>
        <w:topLinePunct w:val="0"/>
        <w:autoSpaceDE/>
        <w:autoSpaceDN/>
        <w:bidi w:val="0"/>
        <w:adjustRightInd/>
        <w:snapToGrid/>
        <w:spacing w:line="440" w:lineRule="exact"/>
        <w:ind w:left="840" w:leftChars="0"/>
        <w:jc w:val="left"/>
        <w:rPr>
          <w:rFonts w:hint="eastAsia" w:ascii="仿宋" w:hAnsi="仿宋" w:eastAsia="仿宋" w:cs="仿宋"/>
          <w:snapToGrid w:val="0"/>
          <w:color w:val="000000"/>
          <w:sz w:val="28"/>
          <w:szCs w:val="28"/>
          <w:lang w:val="en-US" w:eastAsia="zh-CN"/>
        </w:rPr>
      </w:pPr>
      <w:r>
        <w:rPr>
          <w:rFonts w:hint="eastAsia" w:ascii="仿宋" w:hAnsi="仿宋" w:eastAsia="仿宋" w:cs="仿宋"/>
          <w:color w:val="000000"/>
          <w:spacing w:val="10"/>
          <w:sz w:val="28"/>
          <w:szCs w:val="28"/>
          <w:lang w:val="en-US" w:eastAsia="zh-CN"/>
        </w:rPr>
        <w:t>13.</w:t>
      </w:r>
      <w:r>
        <w:rPr>
          <w:rFonts w:hint="eastAsia" w:ascii="仿宋" w:hAnsi="仿宋" w:eastAsia="仿宋" w:cs="仿宋"/>
          <w:color w:val="000000"/>
          <w:spacing w:val="10"/>
          <w:sz w:val="28"/>
          <w:szCs w:val="28"/>
          <w:lang w:eastAsia="zh-CN"/>
        </w:rPr>
        <w:t>涉外礼仪性会议领导讲话稿的写法</w:t>
      </w:r>
    </w:p>
    <w:p>
      <w:pPr>
        <w:keepNext w:val="0"/>
        <w:keepLines w:val="0"/>
        <w:pageBreakBefore w:val="0"/>
        <w:widowControl/>
        <w:numPr>
          <w:ilvl w:val="0"/>
          <w:numId w:val="0"/>
        </w:numPr>
        <w:kinsoku/>
        <w:wordWrap/>
        <w:overflowPunct/>
        <w:topLinePunct w:val="0"/>
        <w:autoSpaceDE/>
        <w:autoSpaceDN/>
        <w:bidi w:val="0"/>
        <w:adjustRightInd/>
        <w:snapToGrid/>
        <w:spacing w:line="440" w:lineRule="exact"/>
        <w:jc w:val="left"/>
        <w:rPr>
          <w:rFonts w:hint="eastAsia" w:ascii="仿宋" w:hAnsi="仿宋" w:eastAsia="仿宋" w:cs="仿宋"/>
          <w:snapToGrid w:val="0"/>
          <w:color w:val="000000"/>
          <w:sz w:val="28"/>
          <w:szCs w:val="28"/>
          <w:lang w:val="en-US" w:eastAsia="zh-CN"/>
        </w:rPr>
      </w:pPr>
      <w:r>
        <w:rPr>
          <w:rFonts w:hint="eastAsia" w:ascii="仿宋" w:hAnsi="仿宋" w:eastAsia="仿宋" w:cs="仿宋"/>
          <w:snapToGrid w:val="0"/>
          <w:color w:val="000000"/>
          <w:sz w:val="28"/>
          <w:szCs w:val="28"/>
          <w:lang w:val="en-US" w:eastAsia="zh-CN"/>
        </w:rPr>
        <w:t>（五）调查研究</w:t>
      </w:r>
    </w:p>
    <w:p>
      <w:pPr>
        <w:keepNext w:val="0"/>
        <w:keepLines w:val="0"/>
        <w:pageBreakBefore w:val="0"/>
        <w:widowControl/>
        <w:numPr>
          <w:ilvl w:val="0"/>
          <w:numId w:val="0"/>
        </w:numPr>
        <w:kinsoku/>
        <w:wordWrap/>
        <w:overflowPunct/>
        <w:topLinePunct w:val="0"/>
        <w:autoSpaceDE/>
        <w:autoSpaceDN/>
        <w:bidi w:val="0"/>
        <w:adjustRightInd/>
        <w:snapToGrid/>
        <w:spacing w:line="440" w:lineRule="exact"/>
        <w:ind w:left="840" w:leftChars="0"/>
        <w:jc w:val="left"/>
        <w:rPr>
          <w:rFonts w:hint="eastAsia" w:ascii="仿宋" w:hAnsi="仿宋" w:eastAsia="仿宋" w:cs="仿宋"/>
          <w:color w:val="000000"/>
          <w:spacing w:val="10"/>
          <w:sz w:val="28"/>
          <w:szCs w:val="28"/>
          <w:lang w:val="en-US" w:eastAsia="zh-CN"/>
        </w:rPr>
      </w:pPr>
      <w:r>
        <w:rPr>
          <w:rFonts w:hint="eastAsia" w:ascii="仿宋" w:hAnsi="仿宋" w:eastAsia="仿宋" w:cs="仿宋"/>
          <w:color w:val="000000"/>
          <w:spacing w:val="10"/>
          <w:sz w:val="28"/>
          <w:szCs w:val="28"/>
          <w:lang w:val="en-US" w:eastAsia="zh-CN"/>
        </w:rPr>
        <w:t>1.调查研究工作的历史与时代意义</w:t>
      </w:r>
    </w:p>
    <w:p>
      <w:pPr>
        <w:keepNext w:val="0"/>
        <w:keepLines w:val="0"/>
        <w:pageBreakBefore w:val="0"/>
        <w:widowControl/>
        <w:numPr>
          <w:ilvl w:val="0"/>
          <w:numId w:val="0"/>
        </w:numPr>
        <w:kinsoku/>
        <w:wordWrap/>
        <w:overflowPunct/>
        <w:topLinePunct w:val="0"/>
        <w:autoSpaceDE/>
        <w:autoSpaceDN/>
        <w:bidi w:val="0"/>
        <w:adjustRightInd/>
        <w:snapToGrid/>
        <w:spacing w:line="440" w:lineRule="exact"/>
        <w:ind w:left="840" w:leftChars="0"/>
        <w:jc w:val="left"/>
        <w:rPr>
          <w:rFonts w:hint="eastAsia" w:ascii="仿宋" w:hAnsi="仿宋" w:eastAsia="仿宋" w:cs="仿宋"/>
          <w:color w:val="000000"/>
          <w:spacing w:val="10"/>
          <w:sz w:val="28"/>
          <w:szCs w:val="28"/>
          <w:lang w:val="en-US" w:eastAsia="zh-CN"/>
        </w:rPr>
      </w:pPr>
      <w:r>
        <w:rPr>
          <w:rFonts w:hint="eastAsia" w:ascii="仿宋" w:hAnsi="仿宋" w:eastAsia="仿宋" w:cs="仿宋"/>
          <w:color w:val="000000"/>
          <w:spacing w:val="10"/>
          <w:sz w:val="28"/>
          <w:szCs w:val="28"/>
          <w:lang w:val="en-US" w:eastAsia="zh-CN"/>
        </w:rPr>
        <w:t>2.调研工作核心要点</w:t>
      </w:r>
    </w:p>
    <w:p>
      <w:pPr>
        <w:keepNext w:val="0"/>
        <w:keepLines w:val="0"/>
        <w:pageBreakBefore w:val="0"/>
        <w:widowControl/>
        <w:numPr>
          <w:ilvl w:val="0"/>
          <w:numId w:val="0"/>
        </w:numPr>
        <w:kinsoku/>
        <w:wordWrap/>
        <w:overflowPunct/>
        <w:topLinePunct w:val="0"/>
        <w:autoSpaceDE/>
        <w:autoSpaceDN/>
        <w:bidi w:val="0"/>
        <w:adjustRightInd/>
        <w:snapToGrid/>
        <w:spacing w:line="440" w:lineRule="exact"/>
        <w:ind w:left="840" w:leftChars="0"/>
        <w:jc w:val="left"/>
        <w:rPr>
          <w:rFonts w:hint="eastAsia" w:ascii="仿宋" w:hAnsi="仿宋" w:eastAsia="仿宋" w:cs="仿宋"/>
          <w:color w:val="000000"/>
          <w:spacing w:val="10"/>
          <w:sz w:val="28"/>
          <w:szCs w:val="28"/>
          <w:lang w:val="en-US" w:eastAsia="zh-CN"/>
        </w:rPr>
      </w:pPr>
      <w:r>
        <w:rPr>
          <w:rFonts w:hint="eastAsia" w:ascii="仿宋" w:hAnsi="仿宋" w:eastAsia="仿宋" w:cs="仿宋"/>
          <w:color w:val="000000"/>
          <w:spacing w:val="10"/>
          <w:sz w:val="28"/>
          <w:szCs w:val="28"/>
          <w:lang w:val="en-US" w:eastAsia="zh-CN"/>
        </w:rPr>
        <w:t xml:space="preserve">3.调查研究的分类 </w:t>
      </w:r>
    </w:p>
    <w:p>
      <w:pPr>
        <w:keepNext w:val="0"/>
        <w:keepLines w:val="0"/>
        <w:pageBreakBefore w:val="0"/>
        <w:widowControl/>
        <w:numPr>
          <w:ilvl w:val="0"/>
          <w:numId w:val="0"/>
        </w:numPr>
        <w:kinsoku/>
        <w:wordWrap/>
        <w:overflowPunct/>
        <w:topLinePunct w:val="0"/>
        <w:autoSpaceDE/>
        <w:autoSpaceDN/>
        <w:bidi w:val="0"/>
        <w:adjustRightInd/>
        <w:snapToGrid/>
        <w:spacing w:line="440" w:lineRule="exact"/>
        <w:ind w:left="840" w:leftChars="0"/>
        <w:jc w:val="left"/>
        <w:rPr>
          <w:rFonts w:hint="eastAsia" w:ascii="仿宋" w:hAnsi="仿宋" w:eastAsia="仿宋" w:cs="仿宋"/>
          <w:color w:val="000000"/>
          <w:spacing w:val="10"/>
          <w:sz w:val="28"/>
          <w:szCs w:val="28"/>
          <w:lang w:val="en-US" w:eastAsia="zh-CN"/>
        </w:rPr>
      </w:pPr>
      <w:r>
        <w:rPr>
          <w:rFonts w:hint="eastAsia" w:ascii="仿宋" w:hAnsi="仿宋" w:eastAsia="仿宋" w:cs="仿宋"/>
          <w:color w:val="000000"/>
          <w:spacing w:val="10"/>
          <w:sz w:val="28"/>
          <w:szCs w:val="28"/>
          <w:lang w:val="en-US" w:eastAsia="zh-CN"/>
        </w:rPr>
        <w:t xml:space="preserve">4.调研的选题要领 </w:t>
      </w:r>
    </w:p>
    <w:p>
      <w:pPr>
        <w:keepNext w:val="0"/>
        <w:keepLines w:val="0"/>
        <w:pageBreakBefore w:val="0"/>
        <w:widowControl/>
        <w:numPr>
          <w:ilvl w:val="0"/>
          <w:numId w:val="0"/>
        </w:numPr>
        <w:kinsoku/>
        <w:wordWrap/>
        <w:overflowPunct/>
        <w:topLinePunct w:val="0"/>
        <w:autoSpaceDE/>
        <w:autoSpaceDN/>
        <w:bidi w:val="0"/>
        <w:adjustRightInd/>
        <w:snapToGrid/>
        <w:spacing w:line="440" w:lineRule="exact"/>
        <w:ind w:left="840" w:leftChars="0"/>
        <w:jc w:val="left"/>
        <w:rPr>
          <w:rFonts w:hint="eastAsia" w:ascii="仿宋" w:hAnsi="仿宋" w:eastAsia="仿宋" w:cs="仿宋"/>
          <w:color w:val="000000"/>
          <w:spacing w:val="10"/>
          <w:sz w:val="28"/>
          <w:szCs w:val="28"/>
          <w:lang w:val="en-US" w:eastAsia="zh-CN"/>
        </w:rPr>
      </w:pPr>
      <w:r>
        <w:rPr>
          <w:rFonts w:hint="eastAsia" w:ascii="仿宋" w:hAnsi="仿宋" w:eastAsia="仿宋" w:cs="仿宋"/>
          <w:color w:val="000000"/>
          <w:spacing w:val="10"/>
          <w:sz w:val="28"/>
          <w:szCs w:val="28"/>
          <w:lang w:val="en-US" w:eastAsia="zh-CN"/>
        </w:rPr>
        <w:t>5.调研工作的准备</w:t>
      </w:r>
    </w:p>
    <w:p>
      <w:pPr>
        <w:keepNext w:val="0"/>
        <w:keepLines w:val="0"/>
        <w:pageBreakBefore w:val="0"/>
        <w:widowControl/>
        <w:numPr>
          <w:ilvl w:val="0"/>
          <w:numId w:val="0"/>
        </w:numPr>
        <w:kinsoku/>
        <w:wordWrap/>
        <w:overflowPunct/>
        <w:topLinePunct w:val="0"/>
        <w:autoSpaceDE/>
        <w:autoSpaceDN/>
        <w:bidi w:val="0"/>
        <w:adjustRightInd/>
        <w:snapToGrid/>
        <w:spacing w:line="440" w:lineRule="exact"/>
        <w:ind w:left="840" w:leftChars="0"/>
        <w:jc w:val="left"/>
        <w:rPr>
          <w:rFonts w:hint="eastAsia" w:ascii="仿宋" w:hAnsi="仿宋" w:eastAsia="仿宋" w:cs="仿宋"/>
          <w:color w:val="000000"/>
          <w:spacing w:val="10"/>
          <w:sz w:val="28"/>
          <w:szCs w:val="28"/>
          <w:lang w:val="en-US" w:eastAsia="zh-CN"/>
        </w:rPr>
      </w:pPr>
      <w:r>
        <w:rPr>
          <w:rFonts w:hint="eastAsia" w:ascii="仿宋" w:hAnsi="仿宋" w:eastAsia="仿宋" w:cs="仿宋"/>
          <w:color w:val="000000"/>
          <w:spacing w:val="10"/>
          <w:sz w:val="28"/>
          <w:szCs w:val="28"/>
          <w:lang w:val="en-US" w:eastAsia="zh-CN"/>
        </w:rPr>
        <w:t>6.调研的组织座谈</w:t>
      </w:r>
    </w:p>
    <w:p>
      <w:pPr>
        <w:keepNext w:val="0"/>
        <w:keepLines w:val="0"/>
        <w:pageBreakBefore w:val="0"/>
        <w:widowControl/>
        <w:numPr>
          <w:ilvl w:val="0"/>
          <w:numId w:val="0"/>
        </w:numPr>
        <w:kinsoku/>
        <w:wordWrap/>
        <w:overflowPunct/>
        <w:topLinePunct w:val="0"/>
        <w:autoSpaceDE/>
        <w:autoSpaceDN/>
        <w:bidi w:val="0"/>
        <w:adjustRightInd/>
        <w:snapToGrid/>
        <w:spacing w:line="440" w:lineRule="exact"/>
        <w:ind w:left="840" w:leftChars="0"/>
        <w:jc w:val="left"/>
        <w:rPr>
          <w:rFonts w:hint="eastAsia" w:ascii="仿宋" w:hAnsi="仿宋" w:eastAsia="仿宋" w:cs="仿宋"/>
          <w:color w:val="000000"/>
          <w:spacing w:val="10"/>
          <w:sz w:val="28"/>
          <w:szCs w:val="28"/>
          <w:lang w:val="en-US" w:eastAsia="zh-CN"/>
        </w:rPr>
      </w:pPr>
      <w:r>
        <w:rPr>
          <w:rFonts w:hint="eastAsia" w:ascii="仿宋" w:hAnsi="仿宋" w:eastAsia="仿宋" w:cs="仿宋"/>
          <w:color w:val="000000"/>
          <w:spacing w:val="10"/>
          <w:sz w:val="28"/>
          <w:szCs w:val="28"/>
          <w:lang w:val="en-US" w:eastAsia="zh-CN"/>
        </w:rPr>
        <w:t>7.调研报告的起草</w:t>
      </w:r>
    </w:p>
    <w:p>
      <w:pPr>
        <w:keepNext w:val="0"/>
        <w:keepLines w:val="0"/>
        <w:pageBreakBefore w:val="0"/>
        <w:widowControl/>
        <w:numPr>
          <w:ilvl w:val="0"/>
          <w:numId w:val="0"/>
        </w:numPr>
        <w:kinsoku/>
        <w:wordWrap/>
        <w:overflowPunct/>
        <w:topLinePunct w:val="0"/>
        <w:autoSpaceDE/>
        <w:autoSpaceDN/>
        <w:bidi w:val="0"/>
        <w:adjustRightInd/>
        <w:snapToGrid/>
        <w:spacing w:line="440" w:lineRule="exact"/>
        <w:ind w:left="840" w:leftChars="0"/>
        <w:jc w:val="left"/>
        <w:rPr>
          <w:rFonts w:hint="eastAsia" w:ascii="仿宋" w:hAnsi="仿宋" w:eastAsia="仿宋" w:cs="仿宋"/>
          <w:color w:val="000000"/>
          <w:spacing w:val="10"/>
          <w:sz w:val="28"/>
          <w:szCs w:val="28"/>
          <w:lang w:val="en-US" w:eastAsia="zh-CN"/>
        </w:rPr>
      </w:pPr>
      <w:r>
        <w:rPr>
          <w:rFonts w:hint="eastAsia" w:ascii="仿宋" w:hAnsi="仿宋" w:eastAsia="仿宋" w:cs="仿宋"/>
          <w:color w:val="000000"/>
          <w:spacing w:val="10"/>
          <w:sz w:val="28"/>
          <w:szCs w:val="28"/>
          <w:lang w:val="en-US" w:eastAsia="zh-CN"/>
        </w:rPr>
        <w:t>8.调研报告实操案例</w:t>
      </w:r>
    </w:p>
    <w:p>
      <w:pPr>
        <w:keepNext w:val="0"/>
        <w:keepLines w:val="0"/>
        <w:pageBreakBefore w:val="0"/>
        <w:widowControl/>
        <w:numPr>
          <w:ilvl w:val="0"/>
          <w:numId w:val="0"/>
        </w:numPr>
        <w:kinsoku/>
        <w:wordWrap/>
        <w:overflowPunct/>
        <w:topLinePunct w:val="0"/>
        <w:autoSpaceDE/>
        <w:autoSpaceDN/>
        <w:bidi w:val="0"/>
        <w:adjustRightInd/>
        <w:snapToGrid/>
        <w:spacing w:line="440" w:lineRule="exact"/>
        <w:jc w:val="left"/>
        <w:rPr>
          <w:rFonts w:hint="eastAsia" w:ascii="仿宋" w:hAnsi="仿宋" w:eastAsia="仿宋" w:cs="仿宋"/>
          <w:snapToGrid w:val="0"/>
          <w:color w:val="000000"/>
          <w:sz w:val="28"/>
          <w:szCs w:val="28"/>
          <w:lang w:val="en-US" w:eastAsia="zh-CN"/>
        </w:rPr>
      </w:pPr>
      <w:r>
        <w:rPr>
          <w:rFonts w:hint="eastAsia" w:ascii="仿宋" w:hAnsi="仿宋" w:eastAsia="仿宋" w:cs="仿宋"/>
          <w:snapToGrid w:val="0"/>
          <w:color w:val="000000"/>
          <w:sz w:val="28"/>
          <w:szCs w:val="28"/>
          <w:lang w:val="en-US" w:eastAsia="zh-CN"/>
        </w:rPr>
        <w:t>（六）计划、总结与述职报告</w:t>
      </w:r>
    </w:p>
    <w:p>
      <w:pPr>
        <w:keepNext w:val="0"/>
        <w:keepLines w:val="0"/>
        <w:pageBreakBefore w:val="0"/>
        <w:widowControl/>
        <w:numPr>
          <w:ilvl w:val="0"/>
          <w:numId w:val="2"/>
        </w:numPr>
        <w:kinsoku/>
        <w:wordWrap/>
        <w:overflowPunct/>
        <w:topLinePunct w:val="0"/>
        <w:autoSpaceDE/>
        <w:autoSpaceDN/>
        <w:bidi w:val="0"/>
        <w:adjustRightInd/>
        <w:snapToGrid/>
        <w:spacing w:line="440" w:lineRule="exact"/>
        <w:ind w:left="1265" w:leftChars="0" w:hanging="425" w:firstLineChars="0"/>
        <w:jc w:val="left"/>
        <w:rPr>
          <w:rFonts w:hint="eastAsia" w:ascii="仿宋" w:hAnsi="仿宋" w:eastAsia="仿宋" w:cs="仿宋"/>
          <w:color w:val="000000"/>
          <w:spacing w:val="10"/>
          <w:sz w:val="28"/>
          <w:szCs w:val="28"/>
          <w:lang w:val="en-US" w:eastAsia="zh-CN"/>
        </w:rPr>
      </w:pPr>
      <w:r>
        <w:rPr>
          <w:rFonts w:hint="eastAsia" w:ascii="仿宋" w:hAnsi="仿宋" w:eastAsia="仿宋" w:cs="仿宋"/>
          <w:color w:val="000000"/>
          <w:spacing w:val="10"/>
          <w:sz w:val="28"/>
          <w:szCs w:val="28"/>
          <w:lang w:val="en-US" w:eastAsia="zh-CN"/>
        </w:rPr>
        <w:t>计划结构与写作流程 </w:t>
      </w:r>
    </w:p>
    <w:p>
      <w:pPr>
        <w:keepNext w:val="0"/>
        <w:keepLines w:val="0"/>
        <w:pageBreakBefore w:val="0"/>
        <w:widowControl/>
        <w:numPr>
          <w:ilvl w:val="0"/>
          <w:numId w:val="2"/>
        </w:numPr>
        <w:kinsoku/>
        <w:wordWrap/>
        <w:overflowPunct/>
        <w:topLinePunct w:val="0"/>
        <w:autoSpaceDE/>
        <w:autoSpaceDN/>
        <w:bidi w:val="0"/>
        <w:adjustRightInd/>
        <w:snapToGrid/>
        <w:spacing w:line="440" w:lineRule="exact"/>
        <w:ind w:left="1265" w:leftChars="0" w:hanging="425" w:firstLineChars="0"/>
        <w:jc w:val="left"/>
        <w:rPr>
          <w:rFonts w:hint="eastAsia" w:ascii="仿宋" w:hAnsi="仿宋" w:eastAsia="仿宋" w:cs="仿宋"/>
          <w:color w:val="000000"/>
          <w:spacing w:val="10"/>
          <w:sz w:val="28"/>
          <w:szCs w:val="28"/>
          <w:lang w:val="en-US" w:eastAsia="zh-CN"/>
        </w:rPr>
      </w:pPr>
      <w:r>
        <w:rPr>
          <w:rFonts w:hint="eastAsia" w:ascii="仿宋" w:hAnsi="仿宋" w:eastAsia="仿宋" w:cs="仿宋"/>
          <w:color w:val="000000"/>
          <w:spacing w:val="10"/>
          <w:sz w:val="28"/>
          <w:szCs w:val="28"/>
          <w:lang w:val="en-US" w:eastAsia="zh-CN"/>
        </w:rPr>
        <w:t>计划写作的基本要求 </w:t>
      </w:r>
    </w:p>
    <w:p>
      <w:pPr>
        <w:keepNext w:val="0"/>
        <w:keepLines w:val="0"/>
        <w:pageBreakBefore w:val="0"/>
        <w:widowControl/>
        <w:numPr>
          <w:ilvl w:val="0"/>
          <w:numId w:val="2"/>
        </w:numPr>
        <w:kinsoku/>
        <w:wordWrap/>
        <w:overflowPunct/>
        <w:topLinePunct w:val="0"/>
        <w:autoSpaceDE/>
        <w:autoSpaceDN/>
        <w:bidi w:val="0"/>
        <w:adjustRightInd/>
        <w:snapToGrid/>
        <w:spacing w:line="440" w:lineRule="exact"/>
        <w:ind w:left="1265" w:leftChars="0" w:hanging="425" w:firstLineChars="0"/>
        <w:jc w:val="left"/>
        <w:rPr>
          <w:rFonts w:hint="eastAsia" w:ascii="仿宋" w:hAnsi="仿宋" w:eastAsia="仿宋" w:cs="仿宋"/>
          <w:color w:val="000000"/>
          <w:spacing w:val="10"/>
          <w:sz w:val="28"/>
          <w:szCs w:val="28"/>
          <w:lang w:val="en-US" w:eastAsia="zh-CN"/>
        </w:rPr>
      </w:pPr>
      <w:r>
        <w:rPr>
          <w:rFonts w:hint="eastAsia" w:ascii="仿宋" w:hAnsi="仿宋" w:eastAsia="仿宋" w:cs="仿宋"/>
          <w:color w:val="000000"/>
          <w:spacing w:val="10"/>
          <w:sz w:val="28"/>
          <w:szCs w:val="28"/>
          <w:lang w:val="en-US" w:eastAsia="zh-CN"/>
        </w:rPr>
        <w:t>计划写作的实操案例 </w:t>
      </w:r>
    </w:p>
    <w:p>
      <w:pPr>
        <w:keepNext w:val="0"/>
        <w:keepLines w:val="0"/>
        <w:pageBreakBefore w:val="0"/>
        <w:widowControl/>
        <w:numPr>
          <w:ilvl w:val="0"/>
          <w:numId w:val="2"/>
        </w:numPr>
        <w:kinsoku/>
        <w:wordWrap/>
        <w:overflowPunct/>
        <w:topLinePunct w:val="0"/>
        <w:autoSpaceDE/>
        <w:autoSpaceDN/>
        <w:bidi w:val="0"/>
        <w:adjustRightInd/>
        <w:snapToGrid/>
        <w:spacing w:line="440" w:lineRule="exact"/>
        <w:ind w:left="1265" w:leftChars="0" w:hanging="425" w:firstLineChars="0"/>
        <w:jc w:val="left"/>
        <w:rPr>
          <w:rFonts w:hint="eastAsia" w:ascii="仿宋" w:hAnsi="仿宋" w:eastAsia="仿宋" w:cs="仿宋"/>
          <w:color w:val="000000"/>
          <w:spacing w:val="10"/>
          <w:sz w:val="28"/>
          <w:szCs w:val="28"/>
          <w:lang w:val="en-US" w:eastAsia="zh-CN"/>
        </w:rPr>
      </w:pPr>
      <w:r>
        <w:rPr>
          <w:rFonts w:hint="eastAsia" w:ascii="仿宋" w:hAnsi="仿宋" w:eastAsia="仿宋" w:cs="仿宋"/>
          <w:color w:val="000000"/>
          <w:spacing w:val="10"/>
          <w:sz w:val="28"/>
          <w:szCs w:val="28"/>
          <w:lang w:val="en-US" w:eastAsia="zh-CN"/>
        </w:rPr>
        <w:t>总结结构与写作流程 </w:t>
      </w:r>
    </w:p>
    <w:p>
      <w:pPr>
        <w:keepNext w:val="0"/>
        <w:keepLines w:val="0"/>
        <w:pageBreakBefore w:val="0"/>
        <w:widowControl/>
        <w:numPr>
          <w:ilvl w:val="0"/>
          <w:numId w:val="2"/>
        </w:numPr>
        <w:kinsoku/>
        <w:wordWrap/>
        <w:overflowPunct/>
        <w:topLinePunct w:val="0"/>
        <w:autoSpaceDE/>
        <w:autoSpaceDN/>
        <w:bidi w:val="0"/>
        <w:adjustRightInd/>
        <w:snapToGrid/>
        <w:spacing w:line="440" w:lineRule="exact"/>
        <w:ind w:left="1265" w:leftChars="0" w:hanging="425" w:firstLineChars="0"/>
        <w:jc w:val="left"/>
        <w:rPr>
          <w:rFonts w:hint="eastAsia" w:ascii="仿宋" w:hAnsi="仿宋" w:eastAsia="仿宋" w:cs="仿宋"/>
          <w:color w:val="000000"/>
          <w:spacing w:val="10"/>
          <w:sz w:val="28"/>
          <w:szCs w:val="28"/>
          <w:lang w:val="en-US" w:eastAsia="zh-CN"/>
        </w:rPr>
      </w:pPr>
      <w:r>
        <w:rPr>
          <w:rFonts w:hint="eastAsia" w:ascii="仿宋" w:hAnsi="仿宋" w:eastAsia="仿宋" w:cs="仿宋"/>
          <w:color w:val="000000"/>
          <w:spacing w:val="10"/>
          <w:sz w:val="28"/>
          <w:szCs w:val="28"/>
          <w:lang w:val="en-US" w:eastAsia="zh-CN"/>
        </w:rPr>
        <w:t>总结写作的基本要求 </w:t>
      </w:r>
    </w:p>
    <w:p>
      <w:pPr>
        <w:keepNext w:val="0"/>
        <w:keepLines w:val="0"/>
        <w:pageBreakBefore w:val="0"/>
        <w:widowControl/>
        <w:numPr>
          <w:ilvl w:val="0"/>
          <w:numId w:val="2"/>
        </w:numPr>
        <w:kinsoku/>
        <w:wordWrap/>
        <w:overflowPunct/>
        <w:topLinePunct w:val="0"/>
        <w:autoSpaceDE/>
        <w:autoSpaceDN/>
        <w:bidi w:val="0"/>
        <w:adjustRightInd/>
        <w:snapToGrid/>
        <w:spacing w:line="440" w:lineRule="exact"/>
        <w:ind w:left="1265" w:leftChars="0" w:hanging="425" w:firstLineChars="0"/>
        <w:jc w:val="left"/>
        <w:rPr>
          <w:rFonts w:hint="eastAsia" w:ascii="仿宋" w:hAnsi="仿宋" w:eastAsia="仿宋" w:cs="仿宋"/>
          <w:color w:val="000000"/>
          <w:spacing w:val="10"/>
          <w:sz w:val="28"/>
          <w:szCs w:val="28"/>
          <w:lang w:val="en-US" w:eastAsia="zh-CN"/>
        </w:rPr>
      </w:pPr>
      <w:r>
        <w:rPr>
          <w:rFonts w:hint="eastAsia" w:ascii="仿宋" w:hAnsi="仿宋" w:eastAsia="仿宋" w:cs="仿宋"/>
          <w:color w:val="000000"/>
          <w:spacing w:val="10"/>
          <w:sz w:val="28"/>
          <w:szCs w:val="28"/>
          <w:lang w:val="en-US" w:eastAsia="zh-CN"/>
        </w:rPr>
        <w:t>总结写作的实操案例</w:t>
      </w:r>
    </w:p>
    <w:p>
      <w:pPr>
        <w:keepNext w:val="0"/>
        <w:keepLines w:val="0"/>
        <w:pageBreakBefore w:val="0"/>
        <w:widowControl/>
        <w:numPr>
          <w:ilvl w:val="0"/>
          <w:numId w:val="2"/>
        </w:numPr>
        <w:kinsoku/>
        <w:wordWrap/>
        <w:overflowPunct/>
        <w:topLinePunct w:val="0"/>
        <w:autoSpaceDE/>
        <w:autoSpaceDN/>
        <w:bidi w:val="0"/>
        <w:adjustRightInd/>
        <w:snapToGrid/>
        <w:spacing w:line="440" w:lineRule="exact"/>
        <w:ind w:left="1265" w:leftChars="0" w:hanging="425" w:firstLineChars="0"/>
        <w:jc w:val="left"/>
        <w:rPr>
          <w:rFonts w:hint="eastAsia" w:ascii="仿宋" w:hAnsi="仿宋" w:eastAsia="仿宋" w:cs="仿宋"/>
          <w:color w:val="000000"/>
          <w:spacing w:val="10"/>
          <w:sz w:val="28"/>
          <w:szCs w:val="28"/>
          <w:lang w:val="en-US" w:eastAsia="zh-CN"/>
        </w:rPr>
      </w:pPr>
      <w:r>
        <w:rPr>
          <w:rFonts w:hint="eastAsia" w:ascii="仿宋" w:hAnsi="仿宋" w:eastAsia="仿宋" w:cs="仿宋"/>
          <w:color w:val="000000"/>
          <w:spacing w:val="10"/>
          <w:sz w:val="28"/>
          <w:szCs w:val="28"/>
          <w:lang w:val="en-US" w:eastAsia="zh-CN"/>
        </w:rPr>
        <w:t>述职报告结构与写作流程 </w:t>
      </w:r>
    </w:p>
    <w:p>
      <w:pPr>
        <w:keepNext w:val="0"/>
        <w:keepLines w:val="0"/>
        <w:pageBreakBefore w:val="0"/>
        <w:widowControl/>
        <w:numPr>
          <w:ilvl w:val="0"/>
          <w:numId w:val="2"/>
        </w:numPr>
        <w:kinsoku/>
        <w:wordWrap/>
        <w:overflowPunct/>
        <w:topLinePunct w:val="0"/>
        <w:autoSpaceDE/>
        <w:autoSpaceDN/>
        <w:bidi w:val="0"/>
        <w:adjustRightInd/>
        <w:snapToGrid/>
        <w:spacing w:line="440" w:lineRule="exact"/>
        <w:ind w:left="1265" w:leftChars="0" w:hanging="425" w:firstLineChars="0"/>
        <w:jc w:val="left"/>
        <w:rPr>
          <w:rFonts w:hint="eastAsia" w:ascii="仿宋" w:hAnsi="仿宋" w:eastAsia="仿宋" w:cs="仿宋"/>
          <w:color w:val="000000"/>
          <w:spacing w:val="10"/>
          <w:sz w:val="28"/>
          <w:szCs w:val="28"/>
          <w:lang w:val="en-US" w:eastAsia="zh-CN"/>
        </w:rPr>
      </w:pPr>
      <w:r>
        <w:rPr>
          <w:rFonts w:hint="eastAsia" w:ascii="仿宋" w:hAnsi="仿宋" w:eastAsia="仿宋" w:cs="仿宋"/>
          <w:color w:val="000000"/>
          <w:spacing w:val="10"/>
          <w:sz w:val="28"/>
          <w:szCs w:val="28"/>
          <w:lang w:val="en-US" w:eastAsia="zh-CN"/>
        </w:rPr>
        <w:t>述职报告写作的基本要求 </w:t>
      </w:r>
    </w:p>
    <w:p>
      <w:pPr>
        <w:keepNext w:val="0"/>
        <w:keepLines w:val="0"/>
        <w:pageBreakBefore w:val="0"/>
        <w:widowControl/>
        <w:numPr>
          <w:ilvl w:val="0"/>
          <w:numId w:val="2"/>
        </w:numPr>
        <w:kinsoku/>
        <w:wordWrap/>
        <w:overflowPunct/>
        <w:topLinePunct w:val="0"/>
        <w:autoSpaceDE/>
        <w:autoSpaceDN/>
        <w:bidi w:val="0"/>
        <w:adjustRightInd/>
        <w:snapToGrid/>
        <w:spacing w:line="440" w:lineRule="exact"/>
        <w:ind w:left="1265" w:leftChars="0" w:hanging="425" w:firstLineChars="0"/>
        <w:jc w:val="left"/>
        <w:rPr>
          <w:rFonts w:hint="eastAsia" w:ascii="仿宋" w:hAnsi="仿宋" w:eastAsia="仿宋" w:cs="仿宋"/>
          <w:color w:val="000000"/>
          <w:spacing w:val="10"/>
          <w:sz w:val="28"/>
          <w:szCs w:val="28"/>
        </w:rPr>
      </w:pPr>
      <w:r>
        <w:rPr>
          <w:rFonts w:hint="eastAsia" w:ascii="仿宋" w:hAnsi="仿宋" w:eastAsia="仿宋" w:cs="仿宋"/>
          <w:color w:val="000000"/>
          <w:spacing w:val="10"/>
          <w:sz w:val="28"/>
          <w:szCs w:val="28"/>
          <w:lang w:val="en-US" w:eastAsia="zh-CN"/>
        </w:rPr>
        <w:t>述职报告写作的实操案例</w:t>
      </w:r>
    </w:p>
    <w:p>
      <w:pPr>
        <w:keepNext w:val="0"/>
        <w:keepLines w:val="0"/>
        <w:pageBreakBefore w:val="0"/>
        <w:kinsoku/>
        <w:wordWrap/>
        <w:overflowPunct/>
        <w:topLinePunct w:val="0"/>
        <w:autoSpaceDE/>
        <w:autoSpaceDN/>
        <w:bidi w:val="0"/>
        <w:adjustRightInd/>
        <w:snapToGrid/>
        <w:spacing w:line="440" w:lineRule="exact"/>
        <w:ind w:firstLine="560" w:firstLineChars="200"/>
        <w:textAlignment w:val="baseline"/>
        <w:rPr>
          <w:rFonts w:hint="eastAsia" w:ascii="仿宋" w:hAnsi="仿宋" w:eastAsia="仿宋" w:cs="仿宋"/>
          <w:b/>
          <w:bCs/>
          <w:color w:val="000000"/>
          <w:kern w:val="0"/>
          <w:sz w:val="28"/>
          <w:szCs w:val="28"/>
        </w:rPr>
      </w:pPr>
      <w:r>
        <w:rPr>
          <w:rFonts w:hint="eastAsia" w:ascii="仿宋" w:hAnsi="仿宋" w:eastAsia="仿宋" w:cs="仿宋"/>
          <w:b/>
          <w:bCs/>
          <w:color w:val="000000"/>
          <w:kern w:val="0"/>
          <w:sz w:val="28"/>
          <w:szCs w:val="28"/>
        </w:rPr>
        <w:t>二、主讲专家</w:t>
      </w:r>
    </w:p>
    <w:p>
      <w:pPr>
        <w:keepNext w:val="0"/>
        <w:keepLines w:val="0"/>
        <w:pageBreakBefore w:val="0"/>
        <w:kinsoku/>
        <w:wordWrap/>
        <w:overflowPunct/>
        <w:topLinePunct w:val="0"/>
        <w:autoSpaceDE/>
        <w:autoSpaceDN/>
        <w:bidi w:val="0"/>
        <w:adjustRightInd/>
        <w:snapToGrid/>
        <w:spacing w:line="440" w:lineRule="exact"/>
        <w:ind w:firstLine="600" w:firstLineChars="200"/>
        <w:textAlignment w:val="baseline"/>
        <w:rPr>
          <w:rFonts w:hint="eastAsia" w:ascii="仿宋" w:hAnsi="仿宋" w:eastAsia="仿宋" w:cs="仿宋"/>
          <w:color w:val="000000"/>
          <w:spacing w:val="10"/>
          <w:sz w:val="28"/>
          <w:szCs w:val="28"/>
        </w:rPr>
      </w:pPr>
      <w:r>
        <w:rPr>
          <w:rFonts w:hint="eastAsia" w:ascii="仿宋" w:hAnsi="仿宋" w:eastAsia="仿宋" w:cs="仿宋"/>
          <w:color w:val="000000"/>
          <w:spacing w:val="10"/>
          <w:sz w:val="28"/>
          <w:szCs w:val="28"/>
          <w:lang w:eastAsia="zh-CN"/>
        </w:rPr>
        <w:t>拟</w:t>
      </w:r>
      <w:r>
        <w:rPr>
          <w:rFonts w:hint="eastAsia" w:ascii="仿宋" w:hAnsi="仿宋" w:eastAsia="仿宋" w:cs="仿宋"/>
          <w:color w:val="000000"/>
          <w:spacing w:val="10"/>
          <w:sz w:val="28"/>
          <w:szCs w:val="28"/>
        </w:rPr>
        <w:t>邀请中央党校、中国人事科学研究院、</w:t>
      </w:r>
      <w:r>
        <w:rPr>
          <w:rFonts w:hint="eastAsia" w:ascii="仿宋" w:hAnsi="仿宋" w:eastAsia="仿宋" w:cs="仿宋"/>
          <w:color w:val="000000"/>
          <w:spacing w:val="10"/>
          <w:sz w:val="28"/>
          <w:szCs w:val="28"/>
          <w:lang w:val="en-US" w:eastAsia="zh-CN"/>
        </w:rPr>
        <w:t>师范院校</w:t>
      </w:r>
      <w:r>
        <w:rPr>
          <w:rFonts w:hint="eastAsia" w:ascii="仿宋" w:hAnsi="仿宋" w:eastAsia="仿宋" w:cs="仿宋"/>
          <w:color w:val="000000"/>
          <w:spacing w:val="10"/>
          <w:sz w:val="28"/>
          <w:szCs w:val="28"/>
        </w:rPr>
        <w:t>、新华社、中国写作学会等有关部门的专家学者授课，现场答疑。</w:t>
      </w:r>
    </w:p>
    <w:p>
      <w:pPr>
        <w:keepNext w:val="0"/>
        <w:keepLines w:val="0"/>
        <w:pageBreakBefore w:val="0"/>
        <w:kinsoku/>
        <w:wordWrap/>
        <w:overflowPunct/>
        <w:topLinePunct w:val="0"/>
        <w:autoSpaceDE/>
        <w:autoSpaceDN/>
        <w:bidi w:val="0"/>
        <w:adjustRightInd/>
        <w:snapToGrid/>
        <w:spacing w:line="440" w:lineRule="exact"/>
        <w:ind w:firstLine="560" w:firstLineChars="200"/>
        <w:textAlignment w:val="baseline"/>
        <w:rPr>
          <w:rFonts w:hint="eastAsia" w:ascii="仿宋" w:hAnsi="仿宋" w:eastAsia="仿宋" w:cs="仿宋"/>
          <w:b/>
          <w:bCs/>
          <w:color w:val="000000"/>
          <w:kern w:val="0"/>
          <w:sz w:val="28"/>
          <w:szCs w:val="28"/>
        </w:rPr>
      </w:pPr>
      <w:r>
        <w:rPr>
          <w:rFonts w:hint="eastAsia" w:ascii="仿宋" w:hAnsi="仿宋" w:eastAsia="仿宋" w:cs="仿宋"/>
          <w:b/>
          <w:bCs/>
          <w:color w:val="000000"/>
          <w:kern w:val="0"/>
          <w:sz w:val="28"/>
          <w:szCs w:val="28"/>
        </w:rPr>
        <w:t>三、参加人员</w:t>
      </w:r>
    </w:p>
    <w:p>
      <w:pPr>
        <w:keepNext w:val="0"/>
        <w:keepLines w:val="0"/>
        <w:pageBreakBefore w:val="0"/>
        <w:widowControl/>
        <w:kinsoku/>
        <w:wordWrap/>
        <w:overflowPunct/>
        <w:topLinePunct w:val="0"/>
        <w:autoSpaceDE/>
        <w:autoSpaceDN/>
        <w:bidi w:val="0"/>
        <w:adjustRightInd/>
        <w:snapToGrid/>
        <w:spacing w:line="440" w:lineRule="exact"/>
        <w:ind w:firstLine="600" w:firstLineChars="200"/>
        <w:jc w:val="left"/>
        <w:rPr>
          <w:rFonts w:hint="eastAsia" w:ascii="仿宋" w:hAnsi="仿宋" w:eastAsia="仿宋" w:cs="仿宋"/>
          <w:color w:val="000000"/>
          <w:spacing w:val="10"/>
          <w:sz w:val="28"/>
          <w:szCs w:val="28"/>
        </w:rPr>
      </w:pPr>
      <w:r>
        <w:rPr>
          <w:rFonts w:hint="eastAsia" w:ascii="仿宋" w:hAnsi="仿宋" w:eastAsia="仿宋" w:cs="仿宋"/>
          <w:color w:val="000000"/>
          <w:spacing w:val="10"/>
          <w:sz w:val="28"/>
          <w:szCs w:val="28"/>
        </w:rPr>
        <w:t>各级政府机关、事业单位</w:t>
      </w:r>
      <w:r>
        <w:rPr>
          <w:rFonts w:hint="eastAsia" w:ascii="仿宋" w:hAnsi="仿宋" w:eastAsia="仿宋" w:cs="仿宋"/>
          <w:color w:val="000000"/>
          <w:spacing w:val="10"/>
          <w:sz w:val="28"/>
          <w:szCs w:val="28"/>
          <w:lang w:eastAsia="zh-CN"/>
        </w:rPr>
        <w:t>，</w:t>
      </w:r>
      <w:r>
        <w:rPr>
          <w:rFonts w:hint="eastAsia" w:ascii="仿宋" w:hAnsi="仿宋" w:eastAsia="仿宋" w:cs="仿宋"/>
          <w:color w:val="000000"/>
          <w:spacing w:val="10"/>
          <w:sz w:val="28"/>
          <w:szCs w:val="28"/>
          <w:lang w:val="en-US" w:eastAsia="zh-CN"/>
        </w:rPr>
        <w:t>国有企业、上市公司及其他社会组织</w:t>
      </w:r>
      <w:r>
        <w:rPr>
          <w:rFonts w:hint="eastAsia" w:ascii="仿宋" w:hAnsi="仿宋" w:eastAsia="仿宋" w:cs="仿宋"/>
          <w:color w:val="000000"/>
          <w:spacing w:val="10"/>
          <w:sz w:val="28"/>
          <w:szCs w:val="28"/>
        </w:rPr>
        <w:t>党群工作部</w:t>
      </w:r>
      <w:r>
        <w:rPr>
          <w:rFonts w:hint="eastAsia" w:ascii="仿宋" w:hAnsi="仿宋" w:eastAsia="仿宋" w:cs="仿宋"/>
          <w:color w:val="000000"/>
          <w:spacing w:val="10"/>
          <w:sz w:val="28"/>
          <w:szCs w:val="28"/>
          <w:lang w:eastAsia="zh-CN"/>
        </w:rPr>
        <w:t>、</w:t>
      </w:r>
      <w:r>
        <w:rPr>
          <w:rFonts w:hint="eastAsia" w:ascii="仿宋" w:hAnsi="仿宋" w:eastAsia="仿宋" w:cs="仿宋"/>
          <w:color w:val="000000"/>
          <w:spacing w:val="10"/>
          <w:sz w:val="28"/>
          <w:szCs w:val="28"/>
        </w:rPr>
        <w:t>党委办公室、</w:t>
      </w:r>
      <w:r>
        <w:rPr>
          <w:rFonts w:hint="eastAsia" w:ascii="仿宋" w:hAnsi="仿宋" w:eastAsia="仿宋" w:cs="仿宋"/>
          <w:color w:val="000000"/>
          <w:spacing w:val="10"/>
          <w:sz w:val="28"/>
          <w:szCs w:val="28"/>
          <w:lang w:val="en-US" w:eastAsia="zh-CN"/>
        </w:rPr>
        <w:t>总裁办、总经办、</w:t>
      </w:r>
      <w:r>
        <w:rPr>
          <w:rFonts w:hint="eastAsia" w:ascii="仿宋" w:hAnsi="仿宋" w:eastAsia="仿宋" w:cs="仿宋"/>
          <w:color w:val="000000"/>
          <w:spacing w:val="10"/>
          <w:sz w:val="28"/>
          <w:szCs w:val="28"/>
        </w:rPr>
        <w:t>办公室、行政部</w:t>
      </w:r>
      <w:r>
        <w:rPr>
          <w:rFonts w:hint="eastAsia" w:ascii="仿宋" w:hAnsi="仿宋" w:eastAsia="仿宋" w:cs="仿宋"/>
          <w:color w:val="000000"/>
          <w:spacing w:val="10"/>
          <w:sz w:val="28"/>
          <w:szCs w:val="28"/>
          <w:lang w:eastAsia="zh-CN"/>
        </w:rPr>
        <w:t>、</w:t>
      </w:r>
      <w:r>
        <w:rPr>
          <w:rFonts w:hint="eastAsia" w:ascii="仿宋" w:hAnsi="仿宋" w:eastAsia="仿宋" w:cs="仿宋"/>
          <w:color w:val="000000"/>
          <w:spacing w:val="10"/>
          <w:sz w:val="28"/>
          <w:szCs w:val="28"/>
        </w:rPr>
        <w:t>综合管理部、档案室等部门工作人员。</w:t>
      </w:r>
    </w:p>
    <w:p>
      <w:pPr>
        <w:keepNext w:val="0"/>
        <w:keepLines w:val="0"/>
        <w:pageBreakBefore w:val="0"/>
        <w:kinsoku/>
        <w:wordWrap/>
        <w:overflowPunct/>
        <w:topLinePunct w:val="0"/>
        <w:autoSpaceDE/>
        <w:autoSpaceDN/>
        <w:bidi w:val="0"/>
        <w:adjustRightInd/>
        <w:snapToGrid/>
        <w:spacing w:line="440" w:lineRule="exact"/>
        <w:ind w:firstLine="560" w:firstLineChars="200"/>
        <w:textAlignment w:val="baseline"/>
        <w:rPr>
          <w:rFonts w:hint="eastAsia" w:ascii="仿宋" w:hAnsi="仿宋" w:eastAsia="仿宋" w:cs="仿宋"/>
          <w:b/>
          <w:bCs/>
          <w:color w:val="000000"/>
          <w:kern w:val="0"/>
          <w:sz w:val="28"/>
          <w:szCs w:val="28"/>
        </w:rPr>
      </w:pPr>
    </w:p>
    <w:p>
      <w:pPr>
        <w:keepNext w:val="0"/>
        <w:keepLines w:val="0"/>
        <w:pageBreakBefore w:val="0"/>
        <w:kinsoku/>
        <w:wordWrap/>
        <w:overflowPunct/>
        <w:topLinePunct w:val="0"/>
        <w:autoSpaceDE/>
        <w:autoSpaceDN/>
        <w:bidi w:val="0"/>
        <w:adjustRightInd/>
        <w:snapToGrid/>
        <w:spacing w:line="440" w:lineRule="exact"/>
        <w:ind w:firstLine="560" w:firstLineChars="200"/>
        <w:textAlignment w:val="baseline"/>
        <w:rPr>
          <w:rFonts w:hint="eastAsia" w:ascii="仿宋" w:hAnsi="仿宋" w:eastAsia="仿宋" w:cs="仿宋"/>
          <w:b/>
          <w:bCs/>
          <w:color w:val="000000"/>
          <w:kern w:val="0"/>
          <w:sz w:val="28"/>
          <w:szCs w:val="28"/>
        </w:rPr>
      </w:pPr>
      <w:r>
        <w:rPr>
          <w:rFonts w:hint="eastAsia" w:ascii="仿宋" w:hAnsi="仿宋" w:eastAsia="仿宋" w:cs="仿宋"/>
          <w:b/>
          <w:bCs/>
          <w:color w:val="000000"/>
          <w:kern w:val="0"/>
          <w:sz w:val="28"/>
          <w:szCs w:val="28"/>
        </w:rPr>
        <w:t>四、时间地点</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 xml:space="preserve">2022年03月18日—03月21日  </w:t>
      </w:r>
      <w:r>
        <w:rPr>
          <w:rFonts w:hint="eastAsia" w:ascii="仿宋" w:hAnsi="仿宋" w:eastAsia="仿宋" w:cs="仿宋"/>
          <w:bCs/>
          <w:kern w:val="2"/>
          <w:sz w:val="28"/>
          <w:szCs w:val="28"/>
          <w:lang w:val="en-US" w:eastAsia="zh-CN"/>
        </w:rPr>
        <w:t>珠海</w:t>
      </w:r>
      <w:r>
        <w:rPr>
          <w:rFonts w:hint="eastAsia" w:ascii="仿宋" w:hAnsi="仿宋" w:eastAsia="仿宋" w:cs="仿宋"/>
          <w:bCs/>
          <w:kern w:val="2"/>
          <w:sz w:val="28"/>
          <w:szCs w:val="28"/>
        </w:rPr>
        <w:t>市（18日全天报到）</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 xml:space="preserve">2022年04月22日—04月25日  </w:t>
      </w:r>
      <w:r>
        <w:rPr>
          <w:rFonts w:hint="eastAsia" w:ascii="仿宋" w:hAnsi="仿宋" w:eastAsia="仿宋" w:cs="仿宋"/>
          <w:bCs/>
          <w:kern w:val="2"/>
          <w:sz w:val="28"/>
          <w:szCs w:val="28"/>
          <w:lang w:val="en-US" w:eastAsia="zh-CN"/>
        </w:rPr>
        <w:t>成都</w:t>
      </w:r>
      <w:r>
        <w:rPr>
          <w:rFonts w:hint="eastAsia" w:ascii="仿宋" w:hAnsi="仿宋" w:eastAsia="仿宋" w:cs="仿宋"/>
          <w:bCs/>
          <w:kern w:val="2"/>
          <w:sz w:val="28"/>
          <w:szCs w:val="28"/>
        </w:rPr>
        <w:t>市（22日全天报到）</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2022年05月27日—05月30日  长沙市（27日全天报到）</w:t>
      </w:r>
    </w:p>
    <w:p>
      <w:pPr>
        <w:keepNext w:val="0"/>
        <w:keepLines w:val="0"/>
        <w:pageBreakBefore w:val="0"/>
        <w:kinsoku/>
        <w:wordWrap/>
        <w:overflowPunct/>
        <w:topLinePunct w:val="0"/>
        <w:autoSpaceDE/>
        <w:autoSpaceDN/>
        <w:bidi w:val="0"/>
        <w:adjustRightInd/>
        <w:snapToGrid/>
        <w:spacing w:line="440" w:lineRule="exact"/>
        <w:ind w:firstLine="560" w:firstLineChars="200"/>
        <w:textAlignment w:val="baseline"/>
        <w:rPr>
          <w:rFonts w:hint="eastAsia" w:ascii="仿宋" w:hAnsi="仿宋" w:eastAsia="仿宋" w:cs="仿宋"/>
          <w:color w:val="000000"/>
          <w:kern w:val="0"/>
          <w:sz w:val="28"/>
          <w:szCs w:val="28"/>
          <w:lang w:eastAsia="zh-CN"/>
        </w:rPr>
      </w:pPr>
      <w:r>
        <w:rPr>
          <w:rFonts w:hint="eastAsia" w:ascii="仿宋" w:hAnsi="仿宋" w:eastAsia="仿宋" w:cs="仿宋"/>
          <w:color w:val="000000"/>
          <w:kern w:val="0"/>
          <w:sz w:val="28"/>
          <w:szCs w:val="28"/>
        </w:rPr>
        <w:t>（因疫情采取线上线下同步授课，费用不变，线上学员2022年可免费参加线下公开课一次。</w:t>
      </w:r>
      <w:r>
        <w:rPr>
          <w:rFonts w:hint="eastAsia" w:ascii="仿宋" w:hAnsi="仿宋" w:eastAsia="仿宋" w:cs="仿宋"/>
          <w:color w:val="000000"/>
          <w:kern w:val="0"/>
          <w:sz w:val="28"/>
          <w:szCs w:val="28"/>
          <w:lang w:eastAsia="zh-CN"/>
        </w:rPr>
        <w:t>）</w:t>
      </w:r>
    </w:p>
    <w:p>
      <w:pPr>
        <w:keepNext w:val="0"/>
        <w:keepLines w:val="0"/>
        <w:pageBreakBefore w:val="0"/>
        <w:kinsoku/>
        <w:wordWrap/>
        <w:overflowPunct/>
        <w:topLinePunct w:val="0"/>
        <w:autoSpaceDE/>
        <w:autoSpaceDN/>
        <w:bidi w:val="0"/>
        <w:adjustRightInd/>
        <w:snapToGrid/>
        <w:spacing w:line="440" w:lineRule="exact"/>
        <w:ind w:firstLine="560" w:firstLineChars="200"/>
        <w:textAlignment w:val="baseline"/>
        <w:rPr>
          <w:rFonts w:hint="eastAsia" w:ascii="仿宋" w:hAnsi="仿宋" w:eastAsia="仿宋" w:cs="仿宋"/>
          <w:b/>
          <w:bCs/>
          <w:color w:val="000000"/>
          <w:kern w:val="0"/>
          <w:sz w:val="28"/>
          <w:szCs w:val="28"/>
        </w:rPr>
      </w:pPr>
      <w:r>
        <w:rPr>
          <w:rFonts w:hint="eastAsia" w:ascii="仿宋" w:hAnsi="仿宋" w:eastAsia="仿宋" w:cs="仿宋"/>
          <w:b/>
          <w:bCs/>
          <w:color w:val="000000"/>
          <w:kern w:val="0"/>
          <w:sz w:val="28"/>
          <w:szCs w:val="28"/>
        </w:rPr>
        <w:t>五、收费标准</w:t>
      </w:r>
    </w:p>
    <w:p>
      <w:pPr>
        <w:keepNext w:val="0"/>
        <w:keepLines w:val="0"/>
        <w:pageBreakBefore w:val="0"/>
        <w:kinsoku/>
        <w:wordWrap/>
        <w:overflowPunct/>
        <w:topLinePunct w:val="0"/>
        <w:autoSpaceDE/>
        <w:autoSpaceDN/>
        <w:bidi w:val="0"/>
        <w:adjustRightInd/>
        <w:snapToGrid/>
        <w:spacing w:line="440" w:lineRule="exact"/>
        <w:ind w:firstLine="600" w:firstLineChars="200"/>
        <w:textAlignment w:val="baseline"/>
        <w:rPr>
          <w:rFonts w:hint="eastAsia" w:ascii="仿宋" w:hAnsi="仿宋" w:eastAsia="仿宋" w:cs="仿宋"/>
          <w:color w:val="000000"/>
          <w:spacing w:val="10"/>
          <w:sz w:val="28"/>
          <w:szCs w:val="28"/>
        </w:rPr>
      </w:pPr>
      <w:r>
        <w:rPr>
          <w:rFonts w:hint="eastAsia" w:ascii="仿宋" w:hAnsi="仿宋" w:eastAsia="仿宋" w:cs="仿宋"/>
          <w:color w:val="000000"/>
          <w:spacing w:val="10"/>
          <w:sz w:val="28"/>
          <w:szCs w:val="28"/>
        </w:rPr>
        <w:t>A:</w:t>
      </w:r>
      <w:r>
        <w:rPr>
          <w:rFonts w:hint="eastAsia" w:ascii="仿宋" w:hAnsi="仿宋" w:eastAsia="仿宋" w:cs="仿宋"/>
          <w:color w:val="000000"/>
          <w:spacing w:val="10"/>
          <w:sz w:val="28"/>
          <w:szCs w:val="28"/>
          <w:lang w:val="en-US" w:eastAsia="zh-CN"/>
        </w:rPr>
        <w:t>3600</w:t>
      </w:r>
      <w:r>
        <w:rPr>
          <w:rFonts w:hint="eastAsia" w:ascii="仿宋" w:hAnsi="仿宋" w:eastAsia="仿宋" w:cs="仿宋"/>
          <w:color w:val="000000"/>
          <w:spacing w:val="10"/>
          <w:sz w:val="28"/>
          <w:szCs w:val="28"/>
        </w:rPr>
        <w:t>元/人（含培训费、资料费、电子课件、场地</w:t>
      </w:r>
      <w:r>
        <w:rPr>
          <w:rFonts w:hint="eastAsia" w:ascii="仿宋" w:hAnsi="仿宋" w:eastAsia="仿宋" w:cs="仿宋"/>
          <w:color w:val="000000"/>
          <w:spacing w:val="10"/>
          <w:sz w:val="28"/>
          <w:szCs w:val="28"/>
          <w:lang w:eastAsia="zh-CN"/>
        </w:rPr>
        <w:t>费</w:t>
      </w:r>
      <w:r>
        <w:rPr>
          <w:rFonts w:hint="eastAsia" w:ascii="仿宋" w:hAnsi="仿宋" w:eastAsia="仿宋" w:cs="仿宋"/>
          <w:color w:val="000000"/>
          <w:spacing w:val="10"/>
          <w:sz w:val="28"/>
          <w:szCs w:val="28"/>
        </w:rPr>
        <w:t>、</w:t>
      </w:r>
      <w:r>
        <w:rPr>
          <w:rFonts w:hint="eastAsia" w:ascii="仿宋" w:hAnsi="仿宋" w:eastAsia="仿宋" w:cs="仿宋"/>
          <w:color w:val="000000"/>
          <w:spacing w:val="10"/>
          <w:sz w:val="28"/>
          <w:szCs w:val="28"/>
          <w:lang w:val="en-US" w:eastAsia="zh-CN"/>
        </w:rPr>
        <w:t>培训期间</w:t>
      </w:r>
      <w:r>
        <w:rPr>
          <w:rFonts w:hint="eastAsia" w:ascii="仿宋" w:hAnsi="仿宋" w:eastAsia="仿宋" w:cs="仿宋"/>
          <w:color w:val="000000"/>
          <w:spacing w:val="10"/>
          <w:sz w:val="28"/>
          <w:szCs w:val="28"/>
        </w:rPr>
        <w:t>午餐、专家等）。住宿统一安排，费用自理。</w:t>
      </w:r>
    </w:p>
    <w:p>
      <w:pPr>
        <w:keepNext w:val="0"/>
        <w:keepLines w:val="0"/>
        <w:pageBreakBefore w:val="0"/>
        <w:widowControl w:val="0"/>
        <w:kinsoku/>
        <w:wordWrap/>
        <w:overflowPunct/>
        <w:topLinePunct w:val="0"/>
        <w:autoSpaceDE/>
        <w:autoSpaceDN/>
        <w:bidi w:val="0"/>
        <w:adjustRightInd/>
        <w:snapToGrid/>
        <w:spacing w:line="440" w:lineRule="exact"/>
        <w:ind w:firstLine="600" w:firstLineChars="200"/>
        <w:textAlignment w:val="auto"/>
        <w:rPr>
          <w:rFonts w:hint="eastAsia" w:ascii="仿宋" w:hAnsi="仿宋" w:eastAsia="仿宋" w:cs="仿宋"/>
          <w:color w:val="000000"/>
          <w:spacing w:val="10"/>
          <w:sz w:val="28"/>
          <w:szCs w:val="28"/>
          <w:highlight w:val="yellow"/>
        </w:rPr>
      </w:pPr>
      <w:r>
        <w:rPr>
          <w:rFonts w:hint="eastAsia" w:ascii="仿宋" w:hAnsi="仿宋" w:eastAsia="仿宋" w:cs="仿宋"/>
          <w:color w:val="000000"/>
          <w:spacing w:val="10"/>
          <w:sz w:val="28"/>
          <w:szCs w:val="28"/>
        </w:rPr>
        <w:t>B：</w:t>
      </w:r>
      <w:r>
        <w:rPr>
          <w:rFonts w:hint="eastAsia" w:ascii="仿宋" w:hAnsi="仿宋" w:eastAsia="仿宋" w:cs="仿宋"/>
          <w:color w:val="000000"/>
          <w:spacing w:val="10"/>
          <w:sz w:val="28"/>
          <w:szCs w:val="28"/>
          <w:lang w:val="en-US" w:eastAsia="zh-CN"/>
        </w:rPr>
        <w:t>5600</w:t>
      </w:r>
      <w:r>
        <w:rPr>
          <w:rFonts w:hint="eastAsia" w:ascii="仿宋" w:hAnsi="仿宋" w:eastAsia="仿宋" w:cs="仿宋"/>
          <w:color w:val="000000"/>
          <w:spacing w:val="10"/>
          <w:sz w:val="28"/>
          <w:szCs w:val="28"/>
        </w:rPr>
        <w:t>元/人（含培训</w:t>
      </w:r>
      <w:r>
        <w:rPr>
          <w:rFonts w:hint="eastAsia" w:ascii="仿宋" w:hAnsi="仿宋" w:eastAsia="仿宋" w:cs="仿宋"/>
          <w:color w:val="000000"/>
          <w:spacing w:val="10"/>
          <w:sz w:val="28"/>
          <w:szCs w:val="28"/>
          <w:lang w:eastAsia="zh-CN"/>
        </w:rPr>
        <w:t>费</w:t>
      </w:r>
      <w:r>
        <w:rPr>
          <w:rFonts w:hint="eastAsia" w:ascii="仿宋" w:hAnsi="仿宋" w:eastAsia="仿宋" w:cs="仿宋"/>
          <w:color w:val="000000"/>
          <w:spacing w:val="10"/>
          <w:sz w:val="28"/>
          <w:szCs w:val="28"/>
        </w:rPr>
        <w:t>、证书、</w:t>
      </w:r>
      <w:r>
        <w:rPr>
          <w:rFonts w:hint="eastAsia" w:ascii="仿宋" w:hAnsi="仿宋" w:eastAsia="仿宋" w:cs="仿宋"/>
          <w:color w:val="000000"/>
          <w:spacing w:val="10"/>
          <w:sz w:val="28"/>
          <w:szCs w:val="28"/>
          <w:lang w:val="en-US" w:eastAsia="zh-CN"/>
        </w:rPr>
        <w:t>培训期间</w:t>
      </w:r>
      <w:r>
        <w:rPr>
          <w:rFonts w:hint="eastAsia" w:ascii="仿宋" w:hAnsi="仿宋" w:eastAsia="仿宋" w:cs="仿宋"/>
          <w:color w:val="000000"/>
          <w:spacing w:val="10"/>
          <w:sz w:val="28"/>
          <w:szCs w:val="28"/>
        </w:rPr>
        <w:t>午餐、资料</w:t>
      </w:r>
      <w:r>
        <w:rPr>
          <w:rFonts w:hint="eastAsia" w:ascii="仿宋" w:hAnsi="仿宋" w:eastAsia="仿宋" w:cs="仿宋"/>
          <w:color w:val="000000"/>
          <w:spacing w:val="10"/>
          <w:sz w:val="28"/>
          <w:szCs w:val="28"/>
          <w:lang w:eastAsia="zh-CN"/>
        </w:rPr>
        <w:t>费</w:t>
      </w:r>
      <w:r>
        <w:rPr>
          <w:rFonts w:hint="eastAsia" w:ascii="仿宋" w:hAnsi="仿宋" w:eastAsia="仿宋" w:cs="仿宋"/>
          <w:color w:val="000000"/>
          <w:spacing w:val="10"/>
          <w:sz w:val="28"/>
          <w:szCs w:val="28"/>
        </w:rPr>
        <w:t>、电子课件、场地</w:t>
      </w:r>
      <w:r>
        <w:rPr>
          <w:rFonts w:hint="eastAsia" w:ascii="仿宋" w:hAnsi="仿宋" w:eastAsia="仿宋" w:cs="仿宋"/>
          <w:color w:val="000000"/>
          <w:spacing w:val="10"/>
          <w:sz w:val="28"/>
          <w:szCs w:val="28"/>
          <w:lang w:eastAsia="zh-CN"/>
        </w:rPr>
        <w:t>费</w:t>
      </w:r>
      <w:r>
        <w:rPr>
          <w:rFonts w:hint="eastAsia" w:ascii="仿宋" w:hAnsi="仿宋" w:eastAsia="仿宋" w:cs="仿宋"/>
          <w:color w:val="000000"/>
          <w:spacing w:val="10"/>
          <w:sz w:val="28"/>
          <w:szCs w:val="28"/>
        </w:rPr>
        <w:t>、专家等费用</w:t>
      </w:r>
      <w:r>
        <w:rPr>
          <w:rFonts w:hint="eastAsia" w:ascii="仿宋" w:hAnsi="仿宋" w:eastAsia="仿宋" w:cs="仿宋"/>
          <w:color w:val="000000"/>
          <w:spacing w:val="10"/>
          <w:sz w:val="28"/>
          <w:szCs w:val="28"/>
          <w:lang w:eastAsia="zh-CN"/>
        </w:rPr>
        <w:t>）。</w:t>
      </w:r>
      <w:r>
        <w:rPr>
          <w:rFonts w:hint="eastAsia" w:ascii="仿宋" w:hAnsi="仿宋" w:eastAsia="仿宋" w:cs="仿宋"/>
          <w:color w:val="000000"/>
          <w:spacing w:val="10"/>
          <w:sz w:val="28"/>
          <w:szCs w:val="28"/>
          <w:highlight w:val="none"/>
          <w:lang w:eastAsia="zh-CN"/>
        </w:rPr>
        <w:t>住</w:t>
      </w:r>
      <w:r>
        <w:rPr>
          <w:rFonts w:hint="eastAsia" w:ascii="仿宋" w:hAnsi="仿宋" w:eastAsia="仿宋" w:cs="仿宋"/>
          <w:color w:val="000000"/>
          <w:spacing w:val="10"/>
          <w:sz w:val="28"/>
          <w:szCs w:val="28"/>
          <w:highlight w:val="none"/>
        </w:rPr>
        <w:t>宿统一安排，费用自理。</w:t>
      </w:r>
    </w:p>
    <w:p>
      <w:pPr>
        <w:keepNext w:val="0"/>
        <w:keepLines w:val="0"/>
        <w:pageBreakBefore w:val="0"/>
        <w:kinsoku/>
        <w:wordWrap/>
        <w:overflowPunct/>
        <w:topLinePunct w:val="0"/>
        <w:autoSpaceDE/>
        <w:autoSpaceDN/>
        <w:bidi w:val="0"/>
        <w:adjustRightInd/>
        <w:snapToGrid/>
        <w:spacing w:line="440" w:lineRule="exact"/>
        <w:ind w:firstLine="600" w:firstLineChars="200"/>
        <w:textAlignment w:val="baseline"/>
        <w:rPr>
          <w:rFonts w:hint="eastAsia" w:ascii="仿宋" w:hAnsi="仿宋" w:eastAsia="仿宋" w:cs="仿宋"/>
          <w:color w:val="000000"/>
          <w:spacing w:val="10"/>
          <w:sz w:val="28"/>
          <w:szCs w:val="28"/>
        </w:rPr>
      </w:pPr>
      <w:r>
        <w:rPr>
          <w:rFonts w:hint="eastAsia" w:ascii="仿宋" w:hAnsi="仿宋" w:eastAsia="仿宋" w:cs="仿宋"/>
          <w:color w:val="000000"/>
          <w:spacing w:val="10"/>
          <w:sz w:val="28"/>
          <w:szCs w:val="28"/>
        </w:rPr>
        <w:t>课程权益</w:t>
      </w:r>
    </w:p>
    <w:p>
      <w:pPr>
        <w:keepNext w:val="0"/>
        <w:keepLines w:val="0"/>
        <w:pageBreakBefore w:val="0"/>
        <w:kinsoku/>
        <w:wordWrap/>
        <w:overflowPunct/>
        <w:topLinePunct w:val="0"/>
        <w:autoSpaceDE/>
        <w:autoSpaceDN/>
        <w:bidi w:val="0"/>
        <w:adjustRightInd/>
        <w:snapToGrid/>
        <w:spacing w:line="440" w:lineRule="exact"/>
        <w:ind w:firstLine="600" w:firstLineChars="200"/>
        <w:textAlignment w:val="baseline"/>
        <w:rPr>
          <w:rFonts w:hint="eastAsia" w:ascii="仿宋" w:hAnsi="仿宋" w:eastAsia="仿宋" w:cs="仿宋"/>
          <w:color w:val="000000"/>
          <w:spacing w:val="10"/>
          <w:sz w:val="28"/>
          <w:szCs w:val="28"/>
        </w:rPr>
      </w:pPr>
      <w:r>
        <w:rPr>
          <w:rFonts w:hint="eastAsia" w:ascii="仿宋" w:hAnsi="仿宋" w:eastAsia="仿宋" w:cs="仿宋"/>
          <w:color w:val="000000"/>
          <w:spacing w:val="10"/>
          <w:sz w:val="28"/>
          <w:szCs w:val="28"/>
        </w:rPr>
        <w:t>1.本培训班常年举办，本人全年免费复训</w:t>
      </w:r>
      <w:r>
        <w:rPr>
          <w:rFonts w:hint="eastAsia" w:ascii="仿宋" w:hAnsi="仿宋" w:eastAsia="仿宋" w:cs="仿宋"/>
          <w:color w:val="000000"/>
          <w:spacing w:val="10"/>
          <w:sz w:val="28"/>
          <w:szCs w:val="28"/>
          <w:lang w:val="en-US" w:eastAsia="zh-CN"/>
        </w:rPr>
        <w:t>一次</w:t>
      </w:r>
      <w:r>
        <w:rPr>
          <w:rFonts w:hint="eastAsia" w:ascii="仿宋" w:hAnsi="仿宋" w:eastAsia="仿宋" w:cs="仿宋"/>
          <w:color w:val="000000"/>
          <w:spacing w:val="10"/>
          <w:sz w:val="28"/>
          <w:szCs w:val="28"/>
        </w:rPr>
        <w:t>，只交资料费300元即可，赠送同主题一次网络课程；</w:t>
      </w:r>
    </w:p>
    <w:p>
      <w:pPr>
        <w:keepNext w:val="0"/>
        <w:keepLines w:val="0"/>
        <w:pageBreakBefore w:val="0"/>
        <w:kinsoku/>
        <w:wordWrap/>
        <w:overflowPunct/>
        <w:topLinePunct w:val="0"/>
        <w:autoSpaceDE/>
        <w:autoSpaceDN/>
        <w:bidi w:val="0"/>
        <w:adjustRightInd/>
        <w:snapToGrid/>
        <w:spacing w:line="440" w:lineRule="exact"/>
        <w:ind w:firstLine="600" w:firstLineChars="200"/>
        <w:textAlignment w:val="baseline"/>
        <w:rPr>
          <w:rFonts w:hint="eastAsia" w:ascii="仿宋" w:hAnsi="仿宋" w:eastAsia="仿宋" w:cs="仿宋"/>
          <w:color w:val="000000"/>
          <w:spacing w:val="10"/>
          <w:sz w:val="28"/>
          <w:szCs w:val="28"/>
        </w:rPr>
      </w:pPr>
      <w:r>
        <w:rPr>
          <w:rFonts w:hint="eastAsia" w:ascii="仿宋" w:hAnsi="仿宋" w:eastAsia="仿宋" w:cs="仿宋"/>
          <w:color w:val="000000"/>
          <w:spacing w:val="10"/>
          <w:sz w:val="28"/>
          <w:szCs w:val="28"/>
        </w:rPr>
        <w:t xml:space="preserve">2.推送各类行业政策新闻及专家解读相关资讯信息； </w:t>
      </w:r>
    </w:p>
    <w:p>
      <w:pPr>
        <w:keepNext w:val="0"/>
        <w:keepLines w:val="0"/>
        <w:pageBreakBefore w:val="0"/>
        <w:kinsoku/>
        <w:wordWrap/>
        <w:overflowPunct/>
        <w:topLinePunct w:val="0"/>
        <w:autoSpaceDE/>
        <w:autoSpaceDN/>
        <w:bidi w:val="0"/>
        <w:adjustRightInd/>
        <w:snapToGrid/>
        <w:spacing w:line="440" w:lineRule="exact"/>
        <w:ind w:firstLine="600" w:firstLineChars="200"/>
        <w:textAlignment w:val="baseline"/>
        <w:rPr>
          <w:rFonts w:hint="eastAsia" w:ascii="仿宋" w:hAnsi="仿宋" w:eastAsia="仿宋" w:cs="仿宋"/>
          <w:color w:val="000000"/>
          <w:spacing w:val="10"/>
          <w:sz w:val="28"/>
          <w:szCs w:val="28"/>
        </w:rPr>
      </w:pPr>
      <w:r>
        <w:rPr>
          <w:rFonts w:hint="eastAsia" w:ascii="仿宋" w:hAnsi="仿宋" w:eastAsia="仿宋" w:cs="仿宋"/>
          <w:color w:val="000000"/>
          <w:spacing w:val="10"/>
          <w:sz w:val="28"/>
          <w:szCs w:val="28"/>
        </w:rPr>
        <w:t xml:space="preserve">3.享有最新优质项目推送权益； </w:t>
      </w:r>
    </w:p>
    <w:p>
      <w:pPr>
        <w:keepNext w:val="0"/>
        <w:keepLines w:val="0"/>
        <w:pageBreakBefore w:val="0"/>
        <w:kinsoku/>
        <w:wordWrap/>
        <w:overflowPunct/>
        <w:topLinePunct w:val="0"/>
        <w:autoSpaceDE/>
        <w:autoSpaceDN/>
        <w:bidi w:val="0"/>
        <w:adjustRightInd/>
        <w:snapToGrid/>
        <w:spacing w:line="440" w:lineRule="exact"/>
        <w:ind w:firstLine="600" w:firstLineChars="200"/>
        <w:textAlignment w:val="baseline"/>
        <w:rPr>
          <w:rFonts w:hint="eastAsia" w:ascii="仿宋" w:hAnsi="仿宋" w:eastAsia="仿宋" w:cs="仿宋"/>
          <w:color w:val="000000"/>
          <w:spacing w:val="10"/>
          <w:sz w:val="28"/>
          <w:szCs w:val="28"/>
        </w:rPr>
      </w:pPr>
      <w:r>
        <w:rPr>
          <w:rFonts w:hint="eastAsia" w:ascii="仿宋" w:hAnsi="仿宋" w:eastAsia="仿宋" w:cs="仿宋"/>
          <w:color w:val="000000"/>
          <w:spacing w:val="10"/>
          <w:sz w:val="28"/>
          <w:szCs w:val="28"/>
        </w:rPr>
        <w:t xml:space="preserve">4.在中建科信集团官方免费发布企业供需信息及企业形象展示一年时间； </w:t>
      </w:r>
    </w:p>
    <w:p>
      <w:pPr>
        <w:keepNext w:val="0"/>
        <w:keepLines w:val="0"/>
        <w:pageBreakBefore w:val="0"/>
        <w:kinsoku/>
        <w:wordWrap/>
        <w:overflowPunct/>
        <w:topLinePunct w:val="0"/>
        <w:autoSpaceDE/>
        <w:autoSpaceDN/>
        <w:bidi w:val="0"/>
        <w:adjustRightInd/>
        <w:snapToGrid/>
        <w:spacing w:line="440" w:lineRule="exact"/>
        <w:ind w:firstLine="600" w:firstLineChars="200"/>
        <w:textAlignment w:val="baseline"/>
        <w:rPr>
          <w:rFonts w:hint="eastAsia" w:ascii="仿宋" w:hAnsi="仿宋" w:eastAsia="仿宋" w:cs="仿宋"/>
          <w:color w:val="000000"/>
          <w:spacing w:val="10"/>
          <w:sz w:val="28"/>
          <w:szCs w:val="28"/>
          <w:lang w:val="en-US" w:eastAsia="zh-CN"/>
        </w:rPr>
      </w:pPr>
      <w:r>
        <w:rPr>
          <w:rFonts w:hint="eastAsia" w:ascii="仿宋" w:hAnsi="仿宋" w:eastAsia="仿宋" w:cs="仿宋"/>
          <w:color w:val="000000"/>
          <w:spacing w:val="10"/>
          <w:sz w:val="28"/>
          <w:szCs w:val="28"/>
        </w:rPr>
        <w:t>5.享有中建科信集团举办的专题论坛及内部培训课程九折优惠</w:t>
      </w:r>
      <w:r>
        <w:rPr>
          <w:rFonts w:hint="eastAsia" w:ascii="仿宋" w:hAnsi="仿宋" w:eastAsia="仿宋" w:cs="仿宋"/>
          <w:color w:val="000000"/>
          <w:spacing w:val="10"/>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lang w:val="en-US" w:eastAsia="zh-CN"/>
        </w:rPr>
      </w:pPr>
      <w:r>
        <w:rPr>
          <w:rFonts w:hint="eastAsia" w:ascii="仿宋" w:hAnsi="仿宋" w:eastAsia="仿宋" w:cs="仿宋"/>
          <w:bCs/>
          <w:kern w:val="2"/>
          <w:sz w:val="28"/>
          <w:szCs w:val="28"/>
          <w:lang w:val="en-US" w:eastAsia="zh-CN"/>
        </w:rPr>
        <w:t>培</w:t>
      </w:r>
      <w:r>
        <w:rPr>
          <w:rFonts w:hint="eastAsia" w:ascii="仿宋" w:hAnsi="仿宋" w:eastAsia="仿宋" w:cs="仿宋"/>
          <w:bCs/>
          <w:kern w:val="2"/>
          <w:sz w:val="28"/>
          <w:szCs w:val="28"/>
        </w:rPr>
        <w:t>训结束后，经考核合格，由中国国家人事人才培训网、北京企业管理咨询协会</w:t>
      </w:r>
      <w:r>
        <w:rPr>
          <w:rFonts w:hint="eastAsia" w:ascii="仿宋" w:hAnsi="仿宋" w:eastAsia="仿宋" w:cs="仿宋"/>
          <w:bCs/>
          <w:kern w:val="2"/>
          <w:sz w:val="28"/>
          <w:szCs w:val="28"/>
          <w:lang w:eastAsia="zh-CN"/>
        </w:rPr>
        <w:t>联合</w:t>
      </w:r>
      <w:r>
        <w:rPr>
          <w:rFonts w:hint="eastAsia" w:ascii="仿宋" w:hAnsi="仿宋" w:eastAsia="仿宋" w:cs="仿宋"/>
          <w:bCs/>
          <w:kern w:val="2"/>
          <w:sz w:val="28"/>
          <w:szCs w:val="28"/>
        </w:rPr>
        <w:t>颁发《</w:t>
      </w:r>
      <w:r>
        <w:rPr>
          <w:rFonts w:hint="eastAsia" w:ascii="仿宋" w:hAnsi="仿宋" w:eastAsia="仿宋" w:cs="仿宋"/>
          <w:bCs/>
          <w:kern w:val="2"/>
          <w:sz w:val="28"/>
          <w:szCs w:val="28"/>
          <w:lang w:val="en-US" w:eastAsia="zh-CN"/>
        </w:rPr>
        <w:t>高级行政管理师</w:t>
      </w:r>
      <w:r>
        <w:rPr>
          <w:rFonts w:hint="eastAsia" w:ascii="仿宋" w:hAnsi="仿宋" w:eastAsia="仿宋" w:cs="仿宋"/>
          <w:bCs/>
          <w:kern w:val="2"/>
          <w:sz w:val="28"/>
          <w:szCs w:val="28"/>
        </w:rPr>
        <w:t>》证书，证书申报需提供</w:t>
      </w:r>
      <w:r>
        <w:rPr>
          <w:rFonts w:hint="eastAsia" w:ascii="仿宋" w:hAnsi="仿宋" w:eastAsia="仿宋" w:cs="仿宋"/>
          <w:bCs/>
          <w:kern w:val="2"/>
          <w:sz w:val="28"/>
          <w:szCs w:val="28"/>
          <w:lang w:eastAsia="zh-CN"/>
        </w:rPr>
        <w:t>申报</w:t>
      </w:r>
      <w:r>
        <w:rPr>
          <w:rFonts w:hint="eastAsia" w:ascii="仿宋" w:hAnsi="仿宋" w:eastAsia="仿宋" w:cs="仿宋"/>
          <w:bCs/>
          <w:kern w:val="2"/>
          <w:sz w:val="28"/>
          <w:szCs w:val="28"/>
        </w:rPr>
        <w:t>表、二寸白底免冠彩色照片（电子版）、身份证复印件、学历证书复印件各一份。证书查询： http://cert.chinahrt.com</w:t>
      </w:r>
    </w:p>
    <w:p>
      <w:pPr>
        <w:keepNext w:val="0"/>
        <w:keepLines w:val="0"/>
        <w:pageBreakBefore w:val="0"/>
        <w:kinsoku/>
        <w:wordWrap/>
        <w:overflowPunct/>
        <w:topLinePunct w:val="0"/>
        <w:autoSpaceDE/>
        <w:autoSpaceDN/>
        <w:bidi w:val="0"/>
        <w:adjustRightInd/>
        <w:snapToGrid/>
        <w:spacing w:line="440" w:lineRule="exact"/>
        <w:ind w:firstLine="560" w:firstLineChars="200"/>
        <w:textAlignment w:val="baseline"/>
        <w:rPr>
          <w:rFonts w:hint="eastAsia" w:ascii="仿宋" w:hAnsi="仿宋" w:eastAsia="仿宋" w:cs="仿宋"/>
          <w:b/>
          <w:bCs/>
          <w:color w:val="000000"/>
          <w:kern w:val="0"/>
          <w:sz w:val="28"/>
          <w:szCs w:val="28"/>
          <w:lang w:val="en-US" w:eastAsia="zh-CN"/>
        </w:rPr>
      </w:pPr>
      <w:r>
        <w:rPr>
          <w:rFonts w:hint="eastAsia" w:ascii="仿宋" w:hAnsi="仿宋" w:eastAsia="仿宋" w:cs="仿宋"/>
          <w:b/>
          <w:bCs/>
          <w:color w:val="000000"/>
          <w:kern w:val="0"/>
          <w:sz w:val="28"/>
          <w:szCs w:val="28"/>
        </w:rPr>
        <w:t>六、</w:t>
      </w:r>
      <w:r>
        <w:rPr>
          <w:rFonts w:hint="eastAsia" w:ascii="仿宋" w:hAnsi="仿宋" w:eastAsia="仿宋" w:cs="仿宋"/>
          <w:b/>
          <w:bCs/>
          <w:color w:val="000000"/>
          <w:kern w:val="0"/>
          <w:sz w:val="28"/>
          <w:szCs w:val="28"/>
          <w:lang w:val="en-US" w:eastAsia="zh-CN"/>
        </w:rPr>
        <w:t>联系方式</w:t>
      </w:r>
    </w:p>
    <w:p>
      <w:pPr>
        <w:spacing w:line="400" w:lineRule="exact"/>
        <w:jc w:val="both"/>
        <w:textAlignment w:val="baseline"/>
        <w:rPr>
          <w:rFonts w:hint="eastAsia" w:ascii="仿宋" w:hAnsi="仿宋" w:eastAsia="仿宋" w:cs="仿宋"/>
          <w:color w:val="auto"/>
          <w:spacing w:val="10"/>
          <w:kern w:val="2"/>
          <w:sz w:val="28"/>
          <w:szCs w:val="28"/>
          <w:shd w:val="clear" w:color="auto" w:fill="auto"/>
          <w:lang w:val="en-US" w:eastAsia="zh-CN" w:bidi="ar-SA"/>
        </w:rPr>
      </w:pPr>
      <w:r>
        <w:rPr>
          <w:rFonts w:hint="eastAsia" w:ascii="仿宋" w:hAnsi="仿宋" w:eastAsia="仿宋" w:cs="仿宋"/>
          <w:color w:val="auto"/>
          <w:spacing w:val="10"/>
          <w:kern w:val="2"/>
          <w:sz w:val="28"/>
          <w:szCs w:val="28"/>
          <w:shd w:val="clear" w:color="auto" w:fill="auto"/>
          <w:lang w:val="en-US" w:eastAsia="zh-CN" w:bidi="ar-SA"/>
        </w:rPr>
        <w:t xml:space="preserve">报名负责人：聂红军 主任18211071700（微信）   </w:t>
      </w:r>
    </w:p>
    <w:p>
      <w:pPr>
        <w:spacing w:line="400" w:lineRule="exact"/>
        <w:jc w:val="both"/>
        <w:textAlignment w:val="baseline"/>
        <w:rPr>
          <w:rFonts w:hint="eastAsia" w:ascii="仿宋" w:hAnsi="仿宋" w:eastAsia="仿宋" w:cs="仿宋"/>
          <w:color w:val="auto"/>
          <w:spacing w:val="10"/>
          <w:kern w:val="2"/>
          <w:sz w:val="28"/>
          <w:szCs w:val="28"/>
          <w:shd w:val="clear" w:color="auto" w:fill="auto"/>
          <w:lang w:val="en-US" w:eastAsia="zh-CN" w:bidi="ar-SA"/>
        </w:rPr>
      </w:pPr>
      <w:r>
        <w:rPr>
          <w:rFonts w:hint="eastAsia" w:ascii="仿宋" w:hAnsi="仿宋" w:eastAsia="仿宋" w:cs="仿宋"/>
          <w:color w:val="auto"/>
          <w:spacing w:val="10"/>
          <w:kern w:val="2"/>
          <w:sz w:val="28"/>
          <w:szCs w:val="28"/>
          <w:shd w:val="clear" w:color="auto" w:fill="auto"/>
          <w:lang w:val="en-US" w:eastAsia="zh-CN" w:bidi="ar-SA"/>
        </w:rPr>
        <w:t xml:space="preserve">电  话：010-87697580      邮    箱：zqgphwz@126.com  </w:t>
      </w:r>
    </w:p>
    <w:p>
      <w:pPr>
        <w:spacing w:line="400" w:lineRule="exact"/>
        <w:jc w:val="both"/>
        <w:textAlignment w:val="baseline"/>
        <w:rPr>
          <w:rFonts w:hint="eastAsia" w:ascii="仿宋" w:hAnsi="仿宋" w:eastAsia="仿宋" w:cs="仿宋"/>
          <w:color w:val="auto"/>
          <w:spacing w:val="10"/>
          <w:kern w:val="2"/>
          <w:sz w:val="28"/>
          <w:szCs w:val="28"/>
          <w:shd w:val="clear" w:color="auto" w:fill="auto"/>
          <w:lang w:val="en-US" w:eastAsia="zh-CN" w:bidi="ar-SA"/>
        </w:rPr>
      </w:pPr>
      <w:r>
        <w:rPr>
          <w:rFonts w:hint="eastAsia" w:ascii="仿宋" w:hAnsi="仿宋" w:eastAsia="仿宋" w:cs="仿宋"/>
          <w:color w:val="auto"/>
          <w:spacing w:val="10"/>
          <w:kern w:val="2"/>
          <w:sz w:val="28"/>
          <w:szCs w:val="28"/>
          <w:shd w:val="clear" w:color="auto" w:fill="auto"/>
          <w:lang w:val="en-US" w:eastAsia="zh-CN" w:bidi="ar-SA"/>
        </w:rPr>
        <w:t>qq咨询：3177524020      网址查询：</w:t>
      </w:r>
      <w:r>
        <w:rPr>
          <w:rFonts w:hint="eastAsia" w:ascii="仿宋" w:hAnsi="仿宋" w:eastAsia="仿宋" w:cs="仿宋"/>
          <w:color w:val="auto"/>
          <w:spacing w:val="10"/>
          <w:kern w:val="2"/>
          <w:sz w:val="28"/>
          <w:szCs w:val="28"/>
          <w:shd w:val="clear" w:color="auto" w:fill="auto"/>
          <w:lang w:val="en-US" w:eastAsia="zh-CN" w:bidi="ar-SA"/>
        </w:rPr>
        <w:fldChar w:fldCharType="begin"/>
      </w:r>
      <w:r>
        <w:rPr>
          <w:rFonts w:hint="eastAsia" w:ascii="仿宋" w:hAnsi="仿宋" w:eastAsia="仿宋" w:cs="仿宋"/>
          <w:color w:val="auto"/>
          <w:spacing w:val="10"/>
          <w:kern w:val="2"/>
          <w:sz w:val="28"/>
          <w:szCs w:val="28"/>
          <w:shd w:val="clear" w:color="auto" w:fill="auto"/>
          <w:lang w:val="en-US" w:eastAsia="zh-CN" w:bidi="ar-SA"/>
        </w:rPr>
        <w:instrText xml:space="preserve"> HYPERLINK "http://www.zqgpchina.cn/" </w:instrText>
      </w:r>
      <w:r>
        <w:rPr>
          <w:rFonts w:hint="eastAsia" w:ascii="仿宋" w:hAnsi="仿宋" w:eastAsia="仿宋" w:cs="仿宋"/>
          <w:color w:val="auto"/>
          <w:spacing w:val="10"/>
          <w:kern w:val="2"/>
          <w:sz w:val="28"/>
          <w:szCs w:val="28"/>
          <w:shd w:val="clear" w:color="auto" w:fill="auto"/>
          <w:lang w:val="en-US" w:eastAsia="zh-CN" w:bidi="ar-SA"/>
        </w:rPr>
        <w:fldChar w:fldCharType="separate"/>
      </w:r>
      <w:r>
        <w:rPr>
          <w:rStyle w:val="12"/>
          <w:rFonts w:hint="eastAsia" w:ascii="仿宋" w:hAnsi="仿宋" w:eastAsia="仿宋" w:cs="仿宋"/>
          <w:color w:val="auto"/>
          <w:spacing w:val="10"/>
          <w:kern w:val="2"/>
          <w:sz w:val="28"/>
          <w:szCs w:val="28"/>
          <w:shd w:val="clear" w:color="auto" w:fill="auto"/>
          <w:lang w:val="en-US" w:eastAsia="zh-CN" w:bidi="ar-SA"/>
        </w:rPr>
        <w:t>http://www.zqgpchina.cn/</w:t>
      </w:r>
      <w:r>
        <w:rPr>
          <w:rFonts w:hint="eastAsia" w:ascii="仿宋" w:hAnsi="仿宋" w:eastAsia="仿宋" w:cs="仿宋"/>
          <w:color w:val="auto"/>
          <w:spacing w:val="10"/>
          <w:kern w:val="2"/>
          <w:sz w:val="28"/>
          <w:szCs w:val="28"/>
          <w:shd w:val="clear" w:color="auto" w:fill="auto"/>
          <w:lang w:val="en-US" w:eastAsia="zh-CN" w:bidi="ar-SA"/>
        </w:rPr>
        <w:fldChar w:fldCharType="end"/>
      </w:r>
    </w:p>
    <w:p>
      <w:pPr>
        <w:pStyle w:val="2"/>
        <w:rPr>
          <w:rFonts w:hint="eastAsia"/>
          <w:lang w:val="en-US" w:eastAsia="zh-CN"/>
        </w:rPr>
      </w:pPr>
    </w:p>
    <w:p>
      <w:pPr>
        <w:pStyle w:val="2"/>
      </w:pPr>
    </w:p>
    <w:p>
      <w:pPr>
        <w:pStyle w:val="2"/>
      </w:pPr>
      <w:bookmarkStart w:id="0" w:name="_GoBack"/>
      <w:bookmarkEnd w:id="0"/>
    </w:p>
    <w:p>
      <w:pPr>
        <w:spacing w:line="400" w:lineRule="exact"/>
        <w:jc w:val="center"/>
        <w:textAlignment w:val="baseline"/>
        <w:rPr>
          <w:rFonts w:hint="eastAsia" w:ascii="仿宋" w:hAnsi="仿宋" w:eastAsia="仿宋" w:cs="仿宋"/>
          <w:b/>
          <w:bCs/>
          <w:color w:val="000000"/>
          <w:kern w:val="0"/>
          <w:sz w:val="32"/>
          <w:szCs w:val="32"/>
          <w:lang w:eastAsia="zh-CN"/>
        </w:rPr>
      </w:pPr>
    </w:p>
    <w:p>
      <w:pPr>
        <w:spacing w:line="400" w:lineRule="exact"/>
        <w:jc w:val="center"/>
        <w:textAlignment w:val="baseline"/>
        <w:rPr>
          <w:rFonts w:hint="eastAsia" w:ascii="仿宋" w:hAnsi="仿宋" w:eastAsia="仿宋" w:cs="仿宋"/>
          <w:b/>
          <w:bCs/>
          <w:color w:val="000000"/>
          <w:kern w:val="0"/>
          <w:sz w:val="32"/>
          <w:szCs w:val="32"/>
          <w:lang w:eastAsia="zh-CN"/>
        </w:rPr>
      </w:pPr>
      <w:r>
        <w:rPr>
          <w:rFonts w:hint="eastAsia" w:ascii="仿宋" w:hAnsi="仿宋" w:eastAsia="仿宋" w:cs="仿宋"/>
          <w:b/>
          <w:bCs/>
          <w:color w:val="000000"/>
          <w:kern w:val="0"/>
          <w:sz w:val="32"/>
          <w:szCs w:val="32"/>
          <w:lang w:eastAsia="zh-CN"/>
        </w:rPr>
        <w:t>机关事业单位</w:t>
      </w:r>
      <w:r>
        <w:rPr>
          <w:rFonts w:hint="eastAsia" w:ascii="仿宋" w:hAnsi="仿宋" w:eastAsia="仿宋" w:cs="仿宋"/>
          <w:b/>
          <w:bCs/>
          <w:color w:val="000000"/>
          <w:kern w:val="0"/>
          <w:sz w:val="32"/>
          <w:szCs w:val="32"/>
          <w:lang w:val="en-US" w:eastAsia="zh-CN"/>
        </w:rPr>
        <w:t xml:space="preserve"> </w:t>
      </w:r>
      <w:r>
        <w:rPr>
          <w:rFonts w:hint="eastAsia" w:ascii="仿宋" w:hAnsi="仿宋" w:eastAsia="仿宋" w:cs="仿宋"/>
          <w:b/>
          <w:bCs/>
          <w:color w:val="000000"/>
          <w:kern w:val="0"/>
          <w:sz w:val="32"/>
          <w:szCs w:val="32"/>
          <w:lang w:eastAsia="zh-CN"/>
        </w:rPr>
        <w:t>国有企业高级文秘公文写作与实操能力培训班</w:t>
      </w:r>
    </w:p>
    <w:p>
      <w:pPr>
        <w:spacing w:line="400" w:lineRule="exact"/>
        <w:jc w:val="center"/>
        <w:textAlignment w:val="baseline"/>
        <w:rPr>
          <w:rFonts w:hint="eastAsia"/>
          <w:b/>
          <w:bCs/>
          <w:sz w:val="32"/>
          <w:szCs w:val="32"/>
          <w:lang w:eastAsia="zh-CN"/>
        </w:rPr>
      </w:pPr>
      <w:r>
        <w:rPr>
          <w:rFonts w:hint="eastAsia" w:ascii="仿宋" w:hAnsi="仿宋" w:eastAsia="仿宋" w:cs="仿宋"/>
          <w:b/>
          <w:bCs/>
          <w:color w:val="000000"/>
          <w:kern w:val="0"/>
          <w:sz w:val="32"/>
          <w:szCs w:val="32"/>
          <w:lang w:eastAsia="zh-CN"/>
        </w:rPr>
        <w:t>报名表</w:t>
      </w:r>
    </w:p>
    <w:tbl>
      <w:tblPr>
        <w:tblStyle w:val="9"/>
        <w:tblW w:w="97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2"/>
        <w:gridCol w:w="1289"/>
        <w:gridCol w:w="1200"/>
        <w:gridCol w:w="1625"/>
        <w:gridCol w:w="156"/>
        <w:gridCol w:w="270"/>
        <w:gridCol w:w="726"/>
        <w:gridCol w:w="834"/>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1662" w:type="dxa"/>
            <w:vAlign w:val="center"/>
          </w:tcPr>
          <w:p>
            <w:pPr>
              <w:spacing w:line="360" w:lineRule="exact"/>
              <w:ind w:right="-147" w:rightChars="-70"/>
              <w:jc w:val="center"/>
              <w:rPr>
                <w:rFonts w:hint="eastAsia" w:ascii="仿宋" w:hAnsi="仿宋" w:eastAsia="仿宋" w:cs="仿宋"/>
                <w:sz w:val="24"/>
                <w:szCs w:val="24"/>
              </w:rPr>
            </w:pPr>
            <w:r>
              <w:rPr>
                <w:rFonts w:hint="eastAsia" w:ascii="仿宋" w:hAnsi="仿宋" w:eastAsia="仿宋" w:cs="仿宋"/>
                <w:sz w:val="24"/>
                <w:szCs w:val="24"/>
              </w:rPr>
              <w:t>单位</w:t>
            </w:r>
            <w:r>
              <w:rPr>
                <w:rFonts w:hint="eastAsia" w:ascii="仿宋" w:hAnsi="仿宋" w:eastAsia="仿宋" w:cs="仿宋"/>
                <w:sz w:val="24"/>
                <w:szCs w:val="24"/>
                <w:lang w:eastAsia="zh-CN"/>
              </w:rPr>
              <w:t>名称</w:t>
            </w:r>
          </w:p>
        </w:tc>
        <w:tc>
          <w:tcPr>
            <w:tcW w:w="4540" w:type="dxa"/>
            <w:gridSpan w:val="5"/>
            <w:vAlign w:val="center"/>
          </w:tcPr>
          <w:p>
            <w:pPr>
              <w:keepNext/>
              <w:spacing w:line="360" w:lineRule="exact"/>
              <w:ind w:right="-147" w:rightChars="-70" w:firstLine="958"/>
              <w:jc w:val="center"/>
              <w:rPr>
                <w:rFonts w:hint="eastAsia" w:ascii="仿宋" w:hAnsi="仿宋" w:eastAsia="仿宋" w:cs="仿宋"/>
                <w:sz w:val="24"/>
                <w:szCs w:val="24"/>
              </w:rPr>
            </w:pPr>
          </w:p>
        </w:tc>
        <w:tc>
          <w:tcPr>
            <w:tcW w:w="1560" w:type="dxa"/>
            <w:gridSpan w:val="2"/>
            <w:vAlign w:val="center"/>
          </w:tcPr>
          <w:p>
            <w:pPr>
              <w:spacing w:line="360" w:lineRule="exact"/>
              <w:ind w:right="-147" w:rightChars="-70"/>
              <w:jc w:val="center"/>
              <w:rPr>
                <w:rFonts w:hint="eastAsia" w:ascii="仿宋" w:hAnsi="仿宋" w:eastAsia="仿宋" w:cs="仿宋"/>
                <w:sz w:val="24"/>
                <w:szCs w:val="24"/>
              </w:rPr>
            </w:pPr>
            <w:r>
              <w:rPr>
                <w:rFonts w:hint="eastAsia" w:ascii="仿宋" w:hAnsi="仿宋" w:eastAsia="仿宋" w:cs="仿宋"/>
                <w:sz w:val="24"/>
                <w:szCs w:val="24"/>
              </w:rPr>
              <w:t>邮</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编</w:t>
            </w:r>
          </w:p>
        </w:tc>
        <w:tc>
          <w:tcPr>
            <w:tcW w:w="1985" w:type="dxa"/>
            <w:vAlign w:val="center"/>
          </w:tcPr>
          <w:p>
            <w:pPr>
              <w:spacing w:line="360" w:lineRule="exact"/>
              <w:ind w:right="-147" w:rightChars="-70" w:firstLine="960"/>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1662" w:type="dxa"/>
            <w:vAlign w:val="center"/>
          </w:tcPr>
          <w:p>
            <w:pPr>
              <w:spacing w:line="360" w:lineRule="exact"/>
              <w:ind w:right="-147" w:rightChars="-70"/>
              <w:jc w:val="center"/>
              <w:rPr>
                <w:rFonts w:hint="eastAsia" w:ascii="仿宋" w:hAnsi="仿宋" w:eastAsia="仿宋" w:cs="仿宋"/>
                <w:sz w:val="24"/>
                <w:szCs w:val="24"/>
              </w:rPr>
            </w:pPr>
            <w:r>
              <w:rPr>
                <w:rFonts w:hint="eastAsia" w:ascii="仿宋" w:hAnsi="仿宋" w:eastAsia="仿宋" w:cs="仿宋"/>
                <w:sz w:val="24"/>
                <w:szCs w:val="24"/>
              </w:rPr>
              <w:t>单位地址</w:t>
            </w:r>
          </w:p>
        </w:tc>
        <w:tc>
          <w:tcPr>
            <w:tcW w:w="8085" w:type="dxa"/>
            <w:gridSpan w:val="8"/>
            <w:vAlign w:val="center"/>
          </w:tcPr>
          <w:p>
            <w:pPr>
              <w:spacing w:line="360" w:lineRule="exact"/>
              <w:ind w:right="-147" w:rightChars="-70" w:firstLine="960"/>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1662" w:type="dxa"/>
            <w:vAlign w:val="center"/>
          </w:tcPr>
          <w:p>
            <w:pPr>
              <w:spacing w:line="360" w:lineRule="exact"/>
              <w:ind w:right="-147" w:rightChars="-70"/>
              <w:jc w:val="center"/>
              <w:rPr>
                <w:rFonts w:hint="eastAsia" w:ascii="仿宋" w:hAnsi="仿宋" w:eastAsia="仿宋" w:cs="仿宋"/>
                <w:sz w:val="24"/>
                <w:szCs w:val="24"/>
              </w:rPr>
            </w:pPr>
            <w:r>
              <w:rPr>
                <w:rFonts w:hint="eastAsia" w:ascii="仿宋" w:hAnsi="仿宋" w:eastAsia="仿宋" w:cs="仿宋"/>
                <w:sz w:val="24"/>
                <w:szCs w:val="24"/>
              </w:rPr>
              <w:t>联</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系</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人</w:t>
            </w:r>
          </w:p>
        </w:tc>
        <w:tc>
          <w:tcPr>
            <w:tcW w:w="2489" w:type="dxa"/>
            <w:gridSpan w:val="2"/>
            <w:vAlign w:val="center"/>
          </w:tcPr>
          <w:p>
            <w:pPr>
              <w:keepLines/>
              <w:spacing w:line="360" w:lineRule="exact"/>
              <w:ind w:right="-147" w:rightChars="-70"/>
              <w:rPr>
                <w:rFonts w:hint="eastAsia" w:ascii="仿宋" w:hAnsi="仿宋" w:eastAsia="仿宋" w:cs="仿宋"/>
                <w:sz w:val="24"/>
                <w:szCs w:val="24"/>
              </w:rPr>
            </w:pPr>
          </w:p>
        </w:tc>
        <w:tc>
          <w:tcPr>
            <w:tcW w:w="2051" w:type="dxa"/>
            <w:gridSpan w:val="3"/>
            <w:vAlign w:val="center"/>
          </w:tcPr>
          <w:p>
            <w:pPr>
              <w:spacing w:line="360" w:lineRule="exact"/>
              <w:ind w:right="-147" w:rightChars="-70"/>
              <w:jc w:val="center"/>
              <w:rPr>
                <w:rFonts w:hint="eastAsia" w:ascii="仿宋" w:hAnsi="仿宋" w:eastAsia="仿宋" w:cs="仿宋"/>
                <w:sz w:val="24"/>
                <w:szCs w:val="24"/>
              </w:rPr>
            </w:pPr>
            <w:r>
              <w:rPr>
                <w:rFonts w:hint="eastAsia" w:ascii="仿宋" w:hAnsi="仿宋" w:eastAsia="仿宋" w:cs="仿宋"/>
                <w:sz w:val="24"/>
                <w:szCs w:val="24"/>
              </w:rPr>
              <w:t>职位/岗位</w:t>
            </w:r>
          </w:p>
        </w:tc>
        <w:tc>
          <w:tcPr>
            <w:tcW w:w="3545" w:type="dxa"/>
            <w:gridSpan w:val="3"/>
            <w:vAlign w:val="center"/>
          </w:tcPr>
          <w:p>
            <w:pPr>
              <w:spacing w:line="360" w:lineRule="exact"/>
              <w:ind w:right="-147" w:rightChars="-70" w:firstLine="960"/>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1662" w:type="dxa"/>
            <w:vAlign w:val="center"/>
          </w:tcPr>
          <w:p>
            <w:pPr>
              <w:spacing w:line="360" w:lineRule="exact"/>
              <w:ind w:right="-147" w:rightChars="-70"/>
              <w:jc w:val="center"/>
              <w:rPr>
                <w:rFonts w:hint="eastAsia" w:ascii="仿宋" w:hAnsi="仿宋" w:eastAsia="仿宋" w:cs="仿宋"/>
                <w:sz w:val="24"/>
                <w:szCs w:val="24"/>
              </w:rPr>
            </w:pPr>
            <w:r>
              <w:rPr>
                <w:rFonts w:hint="eastAsia" w:ascii="仿宋" w:hAnsi="仿宋" w:eastAsia="仿宋" w:cs="仿宋"/>
                <w:sz w:val="24"/>
                <w:szCs w:val="24"/>
              </w:rPr>
              <w:t>办公电话</w:t>
            </w:r>
          </w:p>
        </w:tc>
        <w:tc>
          <w:tcPr>
            <w:tcW w:w="2489" w:type="dxa"/>
            <w:gridSpan w:val="2"/>
            <w:vAlign w:val="center"/>
          </w:tcPr>
          <w:p>
            <w:pPr>
              <w:pageBreakBefore/>
              <w:spacing w:line="360" w:lineRule="exact"/>
              <w:ind w:right="-147" w:rightChars="-70"/>
              <w:rPr>
                <w:rFonts w:hint="eastAsia" w:ascii="仿宋" w:hAnsi="仿宋" w:eastAsia="仿宋" w:cs="仿宋"/>
                <w:sz w:val="24"/>
                <w:szCs w:val="24"/>
              </w:rPr>
            </w:pPr>
          </w:p>
        </w:tc>
        <w:tc>
          <w:tcPr>
            <w:tcW w:w="2051" w:type="dxa"/>
            <w:gridSpan w:val="3"/>
            <w:vAlign w:val="center"/>
          </w:tcPr>
          <w:p>
            <w:pPr>
              <w:spacing w:line="360" w:lineRule="exact"/>
              <w:ind w:right="-147" w:rightChars="-70"/>
              <w:jc w:val="center"/>
              <w:rPr>
                <w:rFonts w:hint="eastAsia" w:ascii="仿宋" w:hAnsi="仿宋" w:eastAsia="仿宋" w:cs="仿宋"/>
                <w:sz w:val="24"/>
                <w:szCs w:val="24"/>
              </w:rPr>
            </w:pPr>
            <w:r>
              <w:rPr>
                <w:rFonts w:hint="eastAsia" w:ascii="仿宋" w:hAnsi="仿宋" w:eastAsia="仿宋" w:cs="仿宋"/>
                <w:sz w:val="24"/>
                <w:szCs w:val="24"/>
              </w:rPr>
              <w:t>手    机</w:t>
            </w:r>
          </w:p>
        </w:tc>
        <w:tc>
          <w:tcPr>
            <w:tcW w:w="3545" w:type="dxa"/>
            <w:gridSpan w:val="3"/>
            <w:vAlign w:val="center"/>
          </w:tcPr>
          <w:p>
            <w:pPr>
              <w:spacing w:line="360" w:lineRule="exact"/>
              <w:ind w:right="-147" w:rightChars="-70" w:firstLine="960"/>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1662" w:type="dxa"/>
            <w:vAlign w:val="center"/>
          </w:tcPr>
          <w:p>
            <w:pPr>
              <w:spacing w:line="360" w:lineRule="exact"/>
              <w:ind w:right="-147" w:rightChars="-70"/>
              <w:jc w:val="center"/>
              <w:rPr>
                <w:rFonts w:hint="eastAsia" w:ascii="仿宋" w:hAnsi="仿宋" w:eastAsia="仿宋" w:cs="仿宋"/>
                <w:sz w:val="24"/>
                <w:szCs w:val="24"/>
              </w:rPr>
            </w:pPr>
            <w:r>
              <w:rPr>
                <w:rFonts w:hint="eastAsia" w:ascii="仿宋" w:hAnsi="仿宋" w:eastAsia="仿宋" w:cs="仿宋"/>
                <w:sz w:val="24"/>
                <w:szCs w:val="24"/>
              </w:rPr>
              <w:t>传   真</w:t>
            </w:r>
          </w:p>
        </w:tc>
        <w:tc>
          <w:tcPr>
            <w:tcW w:w="2489" w:type="dxa"/>
            <w:gridSpan w:val="2"/>
            <w:vAlign w:val="center"/>
          </w:tcPr>
          <w:p>
            <w:pPr>
              <w:spacing w:line="360" w:lineRule="exact"/>
              <w:ind w:right="-147" w:rightChars="-70"/>
              <w:rPr>
                <w:rFonts w:hint="eastAsia" w:ascii="仿宋" w:hAnsi="仿宋" w:eastAsia="仿宋" w:cs="仿宋"/>
                <w:sz w:val="24"/>
                <w:szCs w:val="24"/>
              </w:rPr>
            </w:pPr>
          </w:p>
        </w:tc>
        <w:tc>
          <w:tcPr>
            <w:tcW w:w="2051" w:type="dxa"/>
            <w:gridSpan w:val="3"/>
            <w:vAlign w:val="center"/>
          </w:tcPr>
          <w:p>
            <w:pPr>
              <w:spacing w:line="360" w:lineRule="exact"/>
              <w:ind w:right="-147" w:rightChars="-70"/>
              <w:jc w:val="center"/>
              <w:rPr>
                <w:rFonts w:hint="eastAsia" w:ascii="仿宋" w:hAnsi="仿宋" w:eastAsia="仿宋" w:cs="仿宋"/>
                <w:sz w:val="24"/>
                <w:szCs w:val="24"/>
              </w:rPr>
            </w:pPr>
            <w:r>
              <w:rPr>
                <w:rFonts w:hint="eastAsia" w:ascii="仿宋" w:hAnsi="仿宋" w:eastAsia="仿宋" w:cs="仿宋"/>
                <w:sz w:val="24"/>
                <w:szCs w:val="24"/>
              </w:rPr>
              <w:t>电子信箱</w:t>
            </w:r>
          </w:p>
        </w:tc>
        <w:tc>
          <w:tcPr>
            <w:tcW w:w="3545" w:type="dxa"/>
            <w:gridSpan w:val="3"/>
            <w:vAlign w:val="center"/>
          </w:tcPr>
          <w:p>
            <w:pPr>
              <w:spacing w:line="360" w:lineRule="exact"/>
              <w:ind w:right="-147" w:rightChars="-70" w:firstLine="960"/>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662" w:type="dxa"/>
            <w:vAlign w:val="center"/>
          </w:tcPr>
          <w:p>
            <w:pPr>
              <w:spacing w:line="360" w:lineRule="exact"/>
              <w:ind w:right="-147" w:rightChars="-70"/>
              <w:jc w:val="center"/>
              <w:rPr>
                <w:rFonts w:hint="eastAsia" w:ascii="仿宋" w:hAnsi="仿宋" w:eastAsia="仿宋" w:cs="仿宋"/>
                <w:sz w:val="24"/>
                <w:szCs w:val="24"/>
              </w:rPr>
            </w:pPr>
            <w:r>
              <w:rPr>
                <w:rFonts w:hint="eastAsia" w:ascii="仿宋" w:hAnsi="仿宋" w:eastAsia="仿宋" w:cs="仿宋"/>
                <w:sz w:val="24"/>
                <w:szCs w:val="24"/>
                <w:lang w:eastAsia="zh-CN"/>
              </w:rPr>
              <w:t>受</w:t>
            </w:r>
            <w:r>
              <w:rPr>
                <w:rFonts w:hint="eastAsia" w:ascii="仿宋" w:hAnsi="仿宋" w:eastAsia="仿宋" w:cs="仿宋"/>
                <w:sz w:val="24"/>
                <w:szCs w:val="24"/>
              </w:rPr>
              <w:t>训人员</w:t>
            </w:r>
          </w:p>
        </w:tc>
        <w:tc>
          <w:tcPr>
            <w:tcW w:w="1289" w:type="dxa"/>
            <w:vAlign w:val="center"/>
          </w:tcPr>
          <w:p>
            <w:pPr>
              <w:spacing w:line="360" w:lineRule="exact"/>
              <w:ind w:right="-147" w:rightChars="-70"/>
              <w:jc w:val="center"/>
              <w:rPr>
                <w:rFonts w:hint="eastAsia" w:ascii="仿宋" w:hAnsi="仿宋" w:eastAsia="仿宋" w:cs="仿宋"/>
                <w:sz w:val="24"/>
                <w:szCs w:val="24"/>
              </w:rPr>
            </w:pPr>
            <w:r>
              <w:rPr>
                <w:rFonts w:hint="eastAsia" w:ascii="仿宋" w:hAnsi="仿宋" w:eastAsia="仿宋" w:cs="仿宋"/>
                <w:sz w:val="24"/>
                <w:szCs w:val="24"/>
              </w:rPr>
              <w:t>性</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别</w:t>
            </w:r>
          </w:p>
        </w:tc>
        <w:tc>
          <w:tcPr>
            <w:tcW w:w="1200" w:type="dxa"/>
            <w:vAlign w:val="center"/>
          </w:tcPr>
          <w:p>
            <w:pPr>
              <w:spacing w:line="360" w:lineRule="exact"/>
              <w:ind w:right="-147" w:rightChars="-70"/>
              <w:jc w:val="center"/>
              <w:rPr>
                <w:rFonts w:hint="eastAsia" w:ascii="仿宋" w:hAnsi="仿宋" w:eastAsia="仿宋" w:cs="仿宋"/>
                <w:sz w:val="24"/>
                <w:szCs w:val="24"/>
              </w:rPr>
            </w:pPr>
            <w:r>
              <w:rPr>
                <w:rFonts w:hint="eastAsia" w:ascii="仿宋" w:hAnsi="仿宋" w:eastAsia="仿宋" w:cs="仿宋"/>
                <w:sz w:val="24"/>
                <w:szCs w:val="24"/>
              </w:rPr>
              <w:t>职</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务</w:t>
            </w:r>
          </w:p>
        </w:tc>
        <w:tc>
          <w:tcPr>
            <w:tcW w:w="1625" w:type="dxa"/>
            <w:vAlign w:val="center"/>
          </w:tcPr>
          <w:p>
            <w:pPr>
              <w:spacing w:line="360" w:lineRule="exact"/>
              <w:ind w:right="-147" w:rightChars="-70"/>
              <w:jc w:val="center"/>
              <w:rPr>
                <w:rFonts w:hint="eastAsia" w:ascii="仿宋" w:hAnsi="仿宋" w:eastAsia="仿宋" w:cs="仿宋"/>
                <w:sz w:val="24"/>
                <w:szCs w:val="24"/>
              </w:rPr>
            </w:pPr>
            <w:r>
              <w:rPr>
                <w:rFonts w:hint="eastAsia" w:ascii="仿宋" w:hAnsi="仿宋" w:eastAsia="仿宋" w:cs="仿宋"/>
                <w:sz w:val="24"/>
                <w:szCs w:val="24"/>
              </w:rPr>
              <w:t>电</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话</w:t>
            </w:r>
          </w:p>
        </w:tc>
        <w:tc>
          <w:tcPr>
            <w:tcW w:w="1986" w:type="dxa"/>
            <w:gridSpan w:val="4"/>
            <w:vAlign w:val="center"/>
          </w:tcPr>
          <w:p>
            <w:pPr>
              <w:spacing w:line="360" w:lineRule="exact"/>
              <w:ind w:right="-147" w:rightChars="-70"/>
              <w:jc w:val="center"/>
              <w:rPr>
                <w:rFonts w:hint="eastAsia" w:ascii="仿宋" w:hAnsi="仿宋" w:eastAsia="仿宋" w:cs="仿宋"/>
                <w:sz w:val="24"/>
                <w:szCs w:val="24"/>
              </w:rPr>
            </w:pPr>
            <w:r>
              <w:rPr>
                <w:rFonts w:hint="eastAsia" w:ascii="仿宋" w:hAnsi="仿宋" w:eastAsia="仿宋" w:cs="仿宋"/>
                <w:sz w:val="24"/>
                <w:szCs w:val="24"/>
              </w:rPr>
              <w:t>手</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机</w:t>
            </w:r>
          </w:p>
        </w:tc>
        <w:tc>
          <w:tcPr>
            <w:tcW w:w="1985" w:type="dxa"/>
            <w:vAlign w:val="center"/>
          </w:tcPr>
          <w:p>
            <w:pPr>
              <w:spacing w:line="360" w:lineRule="exact"/>
              <w:ind w:right="-147" w:rightChars="-70"/>
              <w:jc w:val="center"/>
              <w:rPr>
                <w:rFonts w:hint="eastAsia" w:ascii="仿宋" w:hAnsi="仿宋" w:eastAsia="仿宋" w:cs="仿宋"/>
                <w:sz w:val="24"/>
                <w:szCs w:val="24"/>
              </w:rPr>
            </w:pPr>
            <w:r>
              <w:rPr>
                <w:rFonts w:hint="eastAsia" w:ascii="仿宋" w:hAnsi="仿宋" w:eastAsia="仿宋" w:cs="仿宋"/>
                <w:sz w:val="24"/>
                <w:szCs w:val="24"/>
              </w:rPr>
              <w:t>邮</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1662" w:type="dxa"/>
            <w:vAlign w:val="center"/>
          </w:tcPr>
          <w:p>
            <w:pPr>
              <w:spacing w:line="360" w:lineRule="exact"/>
              <w:ind w:right="-147" w:rightChars="-70"/>
              <w:rPr>
                <w:rFonts w:hint="eastAsia" w:ascii="仿宋" w:hAnsi="仿宋" w:eastAsia="仿宋" w:cs="仿宋"/>
                <w:sz w:val="24"/>
                <w:szCs w:val="24"/>
              </w:rPr>
            </w:pPr>
          </w:p>
        </w:tc>
        <w:tc>
          <w:tcPr>
            <w:tcW w:w="1289" w:type="dxa"/>
            <w:vAlign w:val="center"/>
          </w:tcPr>
          <w:p>
            <w:pPr>
              <w:spacing w:line="360" w:lineRule="exact"/>
              <w:ind w:right="-147" w:rightChars="-70"/>
              <w:rPr>
                <w:rFonts w:hint="eastAsia" w:ascii="仿宋" w:hAnsi="仿宋" w:eastAsia="仿宋" w:cs="仿宋"/>
                <w:sz w:val="24"/>
                <w:szCs w:val="24"/>
              </w:rPr>
            </w:pPr>
          </w:p>
        </w:tc>
        <w:tc>
          <w:tcPr>
            <w:tcW w:w="1200" w:type="dxa"/>
            <w:vAlign w:val="center"/>
          </w:tcPr>
          <w:p>
            <w:pPr>
              <w:spacing w:line="360" w:lineRule="exact"/>
              <w:ind w:right="-147" w:rightChars="-70"/>
              <w:rPr>
                <w:rFonts w:hint="eastAsia" w:ascii="仿宋" w:hAnsi="仿宋" w:eastAsia="仿宋" w:cs="仿宋"/>
                <w:sz w:val="24"/>
                <w:szCs w:val="24"/>
              </w:rPr>
            </w:pPr>
          </w:p>
        </w:tc>
        <w:tc>
          <w:tcPr>
            <w:tcW w:w="1625" w:type="dxa"/>
            <w:vAlign w:val="center"/>
          </w:tcPr>
          <w:p>
            <w:pPr>
              <w:spacing w:line="360" w:lineRule="exact"/>
              <w:ind w:right="-147" w:rightChars="-70"/>
              <w:rPr>
                <w:rFonts w:hint="eastAsia" w:ascii="仿宋" w:hAnsi="仿宋" w:eastAsia="仿宋" w:cs="仿宋"/>
                <w:sz w:val="24"/>
                <w:szCs w:val="24"/>
              </w:rPr>
            </w:pPr>
          </w:p>
        </w:tc>
        <w:tc>
          <w:tcPr>
            <w:tcW w:w="1986" w:type="dxa"/>
            <w:gridSpan w:val="4"/>
            <w:vAlign w:val="center"/>
          </w:tcPr>
          <w:p>
            <w:pPr>
              <w:spacing w:line="360" w:lineRule="exact"/>
              <w:ind w:right="-147" w:rightChars="-70"/>
              <w:rPr>
                <w:rFonts w:hint="eastAsia" w:ascii="仿宋" w:hAnsi="仿宋" w:eastAsia="仿宋" w:cs="仿宋"/>
                <w:sz w:val="24"/>
                <w:szCs w:val="24"/>
              </w:rPr>
            </w:pPr>
          </w:p>
        </w:tc>
        <w:tc>
          <w:tcPr>
            <w:tcW w:w="1985" w:type="dxa"/>
            <w:vAlign w:val="center"/>
          </w:tcPr>
          <w:p>
            <w:pPr>
              <w:spacing w:line="360" w:lineRule="exact"/>
              <w:ind w:right="-147" w:rightChars="-70"/>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1662" w:type="dxa"/>
            <w:vAlign w:val="center"/>
          </w:tcPr>
          <w:p>
            <w:pPr>
              <w:spacing w:line="360" w:lineRule="exact"/>
              <w:ind w:right="-147" w:rightChars="-70"/>
              <w:rPr>
                <w:rFonts w:hint="eastAsia" w:ascii="仿宋" w:hAnsi="仿宋" w:eastAsia="仿宋" w:cs="仿宋"/>
                <w:sz w:val="24"/>
                <w:szCs w:val="24"/>
              </w:rPr>
            </w:pPr>
          </w:p>
        </w:tc>
        <w:tc>
          <w:tcPr>
            <w:tcW w:w="1289" w:type="dxa"/>
            <w:vAlign w:val="center"/>
          </w:tcPr>
          <w:p>
            <w:pPr>
              <w:spacing w:line="360" w:lineRule="exact"/>
              <w:ind w:right="-147" w:rightChars="-70"/>
              <w:rPr>
                <w:rFonts w:hint="eastAsia" w:ascii="仿宋" w:hAnsi="仿宋" w:eastAsia="仿宋" w:cs="仿宋"/>
                <w:sz w:val="24"/>
                <w:szCs w:val="24"/>
              </w:rPr>
            </w:pPr>
          </w:p>
        </w:tc>
        <w:tc>
          <w:tcPr>
            <w:tcW w:w="1200" w:type="dxa"/>
            <w:vAlign w:val="center"/>
          </w:tcPr>
          <w:p>
            <w:pPr>
              <w:spacing w:line="360" w:lineRule="exact"/>
              <w:ind w:right="-147" w:rightChars="-70"/>
              <w:rPr>
                <w:rFonts w:hint="eastAsia" w:ascii="仿宋" w:hAnsi="仿宋" w:eastAsia="仿宋" w:cs="仿宋"/>
                <w:sz w:val="24"/>
                <w:szCs w:val="24"/>
              </w:rPr>
            </w:pPr>
          </w:p>
        </w:tc>
        <w:tc>
          <w:tcPr>
            <w:tcW w:w="1625" w:type="dxa"/>
            <w:vAlign w:val="center"/>
          </w:tcPr>
          <w:p>
            <w:pPr>
              <w:spacing w:line="360" w:lineRule="exact"/>
              <w:ind w:right="-147" w:rightChars="-70"/>
              <w:rPr>
                <w:rFonts w:hint="eastAsia" w:ascii="仿宋" w:hAnsi="仿宋" w:eastAsia="仿宋" w:cs="仿宋"/>
                <w:sz w:val="24"/>
                <w:szCs w:val="24"/>
              </w:rPr>
            </w:pPr>
          </w:p>
        </w:tc>
        <w:tc>
          <w:tcPr>
            <w:tcW w:w="1986" w:type="dxa"/>
            <w:gridSpan w:val="4"/>
            <w:vAlign w:val="center"/>
          </w:tcPr>
          <w:p>
            <w:pPr>
              <w:spacing w:line="360" w:lineRule="exact"/>
              <w:ind w:right="-147" w:rightChars="-70"/>
              <w:rPr>
                <w:rFonts w:hint="eastAsia" w:ascii="仿宋" w:hAnsi="仿宋" w:eastAsia="仿宋" w:cs="仿宋"/>
                <w:sz w:val="24"/>
                <w:szCs w:val="24"/>
              </w:rPr>
            </w:pPr>
          </w:p>
        </w:tc>
        <w:tc>
          <w:tcPr>
            <w:tcW w:w="1985" w:type="dxa"/>
            <w:vAlign w:val="center"/>
          </w:tcPr>
          <w:p>
            <w:pPr>
              <w:spacing w:line="360" w:lineRule="exact"/>
              <w:ind w:right="-147" w:rightChars="-70"/>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1662" w:type="dxa"/>
            <w:vAlign w:val="center"/>
          </w:tcPr>
          <w:p>
            <w:pPr>
              <w:spacing w:line="360" w:lineRule="exact"/>
              <w:ind w:right="-147" w:rightChars="-70"/>
              <w:rPr>
                <w:rFonts w:hint="eastAsia" w:ascii="仿宋" w:hAnsi="仿宋" w:eastAsia="仿宋" w:cs="仿宋"/>
                <w:sz w:val="24"/>
                <w:szCs w:val="24"/>
              </w:rPr>
            </w:pPr>
          </w:p>
        </w:tc>
        <w:tc>
          <w:tcPr>
            <w:tcW w:w="1289" w:type="dxa"/>
            <w:vAlign w:val="center"/>
          </w:tcPr>
          <w:p>
            <w:pPr>
              <w:spacing w:line="360" w:lineRule="exact"/>
              <w:ind w:right="-147" w:rightChars="-70"/>
              <w:rPr>
                <w:rFonts w:hint="eastAsia" w:ascii="仿宋" w:hAnsi="仿宋" w:eastAsia="仿宋" w:cs="仿宋"/>
                <w:sz w:val="24"/>
                <w:szCs w:val="24"/>
              </w:rPr>
            </w:pPr>
          </w:p>
        </w:tc>
        <w:tc>
          <w:tcPr>
            <w:tcW w:w="1200" w:type="dxa"/>
            <w:vAlign w:val="center"/>
          </w:tcPr>
          <w:p>
            <w:pPr>
              <w:spacing w:line="360" w:lineRule="exact"/>
              <w:ind w:right="-147" w:rightChars="-70"/>
              <w:rPr>
                <w:rFonts w:hint="eastAsia" w:ascii="仿宋" w:hAnsi="仿宋" w:eastAsia="仿宋" w:cs="仿宋"/>
                <w:sz w:val="24"/>
                <w:szCs w:val="24"/>
              </w:rPr>
            </w:pPr>
          </w:p>
        </w:tc>
        <w:tc>
          <w:tcPr>
            <w:tcW w:w="1625" w:type="dxa"/>
            <w:vAlign w:val="center"/>
          </w:tcPr>
          <w:p>
            <w:pPr>
              <w:spacing w:line="360" w:lineRule="exact"/>
              <w:ind w:right="-147" w:rightChars="-70"/>
              <w:rPr>
                <w:rFonts w:hint="eastAsia" w:ascii="仿宋" w:hAnsi="仿宋" w:eastAsia="仿宋" w:cs="仿宋"/>
                <w:sz w:val="24"/>
                <w:szCs w:val="24"/>
              </w:rPr>
            </w:pPr>
          </w:p>
        </w:tc>
        <w:tc>
          <w:tcPr>
            <w:tcW w:w="1986" w:type="dxa"/>
            <w:gridSpan w:val="4"/>
            <w:vAlign w:val="center"/>
          </w:tcPr>
          <w:p>
            <w:pPr>
              <w:spacing w:line="360" w:lineRule="exact"/>
              <w:ind w:right="-147" w:rightChars="-70"/>
              <w:rPr>
                <w:rFonts w:hint="eastAsia" w:ascii="仿宋" w:hAnsi="仿宋" w:eastAsia="仿宋" w:cs="仿宋"/>
                <w:sz w:val="24"/>
                <w:szCs w:val="24"/>
              </w:rPr>
            </w:pPr>
          </w:p>
        </w:tc>
        <w:tc>
          <w:tcPr>
            <w:tcW w:w="1985" w:type="dxa"/>
            <w:vAlign w:val="center"/>
          </w:tcPr>
          <w:p>
            <w:pPr>
              <w:spacing w:line="360" w:lineRule="exact"/>
              <w:ind w:right="-147" w:rightChars="-70"/>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1662" w:type="dxa"/>
            <w:vAlign w:val="center"/>
          </w:tcPr>
          <w:p>
            <w:pPr>
              <w:spacing w:line="360" w:lineRule="exact"/>
              <w:ind w:right="-147" w:rightChars="-70"/>
              <w:rPr>
                <w:rFonts w:hint="eastAsia" w:ascii="仿宋" w:hAnsi="仿宋" w:eastAsia="仿宋" w:cs="仿宋"/>
                <w:sz w:val="24"/>
                <w:szCs w:val="24"/>
              </w:rPr>
            </w:pPr>
          </w:p>
        </w:tc>
        <w:tc>
          <w:tcPr>
            <w:tcW w:w="1289" w:type="dxa"/>
            <w:vAlign w:val="center"/>
          </w:tcPr>
          <w:p>
            <w:pPr>
              <w:spacing w:line="360" w:lineRule="exact"/>
              <w:ind w:right="-147" w:rightChars="-70"/>
              <w:rPr>
                <w:rFonts w:hint="eastAsia" w:ascii="仿宋" w:hAnsi="仿宋" w:eastAsia="仿宋" w:cs="仿宋"/>
                <w:sz w:val="24"/>
                <w:szCs w:val="24"/>
              </w:rPr>
            </w:pPr>
          </w:p>
        </w:tc>
        <w:tc>
          <w:tcPr>
            <w:tcW w:w="1200" w:type="dxa"/>
            <w:vAlign w:val="center"/>
          </w:tcPr>
          <w:p>
            <w:pPr>
              <w:spacing w:line="360" w:lineRule="exact"/>
              <w:ind w:right="-147" w:rightChars="-70"/>
              <w:rPr>
                <w:rFonts w:hint="eastAsia" w:ascii="仿宋" w:hAnsi="仿宋" w:eastAsia="仿宋" w:cs="仿宋"/>
                <w:sz w:val="24"/>
                <w:szCs w:val="24"/>
              </w:rPr>
            </w:pPr>
          </w:p>
        </w:tc>
        <w:tc>
          <w:tcPr>
            <w:tcW w:w="1625" w:type="dxa"/>
            <w:vAlign w:val="center"/>
          </w:tcPr>
          <w:p>
            <w:pPr>
              <w:spacing w:line="360" w:lineRule="exact"/>
              <w:ind w:right="-147" w:rightChars="-70"/>
              <w:rPr>
                <w:rFonts w:hint="eastAsia" w:ascii="仿宋" w:hAnsi="仿宋" w:eastAsia="仿宋" w:cs="仿宋"/>
                <w:sz w:val="24"/>
                <w:szCs w:val="24"/>
              </w:rPr>
            </w:pPr>
          </w:p>
        </w:tc>
        <w:tc>
          <w:tcPr>
            <w:tcW w:w="1986" w:type="dxa"/>
            <w:gridSpan w:val="4"/>
            <w:vAlign w:val="center"/>
          </w:tcPr>
          <w:p>
            <w:pPr>
              <w:spacing w:line="360" w:lineRule="exact"/>
              <w:ind w:right="-147" w:rightChars="-70"/>
              <w:rPr>
                <w:rFonts w:hint="eastAsia" w:ascii="仿宋" w:hAnsi="仿宋" w:eastAsia="仿宋" w:cs="仿宋"/>
                <w:sz w:val="24"/>
                <w:szCs w:val="24"/>
              </w:rPr>
            </w:pPr>
          </w:p>
        </w:tc>
        <w:tc>
          <w:tcPr>
            <w:tcW w:w="1985" w:type="dxa"/>
            <w:vAlign w:val="center"/>
          </w:tcPr>
          <w:p>
            <w:pPr>
              <w:spacing w:line="360" w:lineRule="exact"/>
              <w:ind w:right="-147" w:rightChars="-70"/>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1662" w:type="dxa"/>
            <w:vAlign w:val="center"/>
          </w:tcPr>
          <w:p>
            <w:pPr>
              <w:spacing w:line="360" w:lineRule="exact"/>
              <w:ind w:right="-147" w:rightChars="-70"/>
              <w:rPr>
                <w:rFonts w:hint="eastAsia" w:ascii="仿宋" w:hAnsi="仿宋" w:eastAsia="仿宋" w:cs="仿宋"/>
                <w:sz w:val="24"/>
                <w:szCs w:val="24"/>
              </w:rPr>
            </w:pPr>
          </w:p>
        </w:tc>
        <w:tc>
          <w:tcPr>
            <w:tcW w:w="1289" w:type="dxa"/>
            <w:vAlign w:val="center"/>
          </w:tcPr>
          <w:p>
            <w:pPr>
              <w:spacing w:line="360" w:lineRule="exact"/>
              <w:ind w:right="-147" w:rightChars="-70"/>
              <w:rPr>
                <w:rFonts w:hint="eastAsia" w:ascii="仿宋" w:hAnsi="仿宋" w:eastAsia="仿宋" w:cs="仿宋"/>
                <w:sz w:val="24"/>
                <w:szCs w:val="24"/>
              </w:rPr>
            </w:pPr>
          </w:p>
        </w:tc>
        <w:tc>
          <w:tcPr>
            <w:tcW w:w="1200" w:type="dxa"/>
            <w:vAlign w:val="center"/>
          </w:tcPr>
          <w:p>
            <w:pPr>
              <w:spacing w:line="360" w:lineRule="exact"/>
              <w:ind w:right="-147" w:rightChars="-70"/>
              <w:rPr>
                <w:rFonts w:hint="eastAsia" w:ascii="仿宋" w:hAnsi="仿宋" w:eastAsia="仿宋" w:cs="仿宋"/>
                <w:sz w:val="24"/>
                <w:szCs w:val="24"/>
              </w:rPr>
            </w:pPr>
          </w:p>
        </w:tc>
        <w:tc>
          <w:tcPr>
            <w:tcW w:w="1625" w:type="dxa"/>
            <w:vAlign w:val="center"/>
          </w:tcPr>
          <w:p>
            <w:pPr>
              <w:spacing w:line="360" w:lineRule="exact"/>
              <w:ind w:right="-147" w:rightChars="-70"/>
              <w:rPr>
                <w:rFonts w:hint="eastAsia" w:ascii="仿宋" w:hAnsi="仿宋" w:eastAsia="仿宋" w:cs="仿宋"/>
                <w:sz w:val="24"/>
                <w:szCs w:val="24"/>
              </w:rPr>
            </w:pPr>
          </w:p>
        </w:tc>
        <w:tc>
          <w:tcPr>
            <w:tcW w:w="1986" w:type="dxa"/>
            <w:gridSpan w:val="4"/>
            <w:vAlign w:val="center"/>
          </w:tcPr>
          <w:p>
            <w:pPr>
              <w:spacing w:line="360" w:lineRule="exact"/>
              <w:ind w:right="-147" w:rightChars="-70"/>
              <w:rPr>
                <w:rFonts w:hint="eastAsia" w:ascii="仿宋" w:hAnsi="仿宋" w:eastAsia="仿宋" w:cs="仿宋"/>
                <w:sz w:val="24"/>
                <w:szCs w:val="24"/>
              </w:rPr>
            </w:pPr>
          </w:p>
        </w:tc>
        <w:tc>
          <w:tcPr>
            <w:tcW w:w="1985" w:type="dxa"/>
            <w:vAlign w:val="center"/>
          </w:tcPr>
          <w:p>
            <w:pPr>
              <w:spacing w:line="360" w:lineRule="exact"/>
              <w:ind w:right="-147" w:rightChars="-70"/>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1662" w:type="dxa"/>
            <w:vAlign w:val="center"/>
          </w:tcPr>
          <w:p>
            <w:pPr>
              <w:spacing w:line="360" w:lineRule="exact"/>
              <w:ind w:right="-147" w:rightChars="-70"/>
              <w:rPr>
                <w:rFonts w:hint="eastAsia" w:ascii="仿宋" w:hAnsi="仿宋" w:eastAsia="仿宋" w:cs="仿宋"/>
                <w:sz w:val="24"/>
                <w:szCs w:val="24"/>
              </w:rPr>
            </w:pPr>
          </w:p>
        </w:tc>
        <w:tc>
          <w:tcPr>
            <w:tcW w:w="1289" w:type="dxa"/>
            <w:vAlign w:val="center"/>
          </w:tcPr>
          <w:p>
            <w:pPr>
              <w:spacing w:line="360" w:lineRule="exact"/>
              <w:ind w:right="-147" w:rightChars="-70"/>
              <w:rPr>
                <w:rFonts w:hint="eastAsia" w:ascii="仿宋" w:hAnsi="仿宋" w:eastAsia="仿宋" w:cs="仿宋"/>
                <w:sz w:val="24"/>
                <w:szCs w:val="24"/>
              </w:rPr>
            </w:pPr>
          </w:p>
        </w:tc>
        <w:tc>
          <w:tcPr>
            <w:tcW w:w="1200" w:type="dxa"/>
            <w:vAlign w:val="center"/>
          </w:tcPr>
          <w:p>
            <w:pPr>
              <w:spacing w:line="360" w:lineRule="exact"/>
              <w:ind w:right="-147" w:rightChars="-70"/>
              <w:rPr>
                <w:rFonts w:hint="eastAsia" w:ascii="仿宋" w:hAnsi="仿宋" w:eastAsia="仿宋" w:cs="仿宋"/>
                <w:sz w:val="24"/>
                <w:szCs w:val="24"/>
              </w:rPr>
            </w:pPr>
          </w:p>
        </w:tc>
        <w:tc>
          <w:tcPr>
            <w:tcW w:w="1625" w:type="dxa"/>
            <w:vAlign w:val="center"/>
          </w:tcPr>
          <w:p>
            <w:pPr>
              <w:spacing w:line="360" w:lineRule="exact"/>
              <w:ind w:right="-147" w:rightChars="-70"/>
              <w:rPr>
                <w:rFonts w:hint="eastAsia" w:ascii="仿宋" w:hAnsi="仿宋" w:eastAsia="仿宋" w:cs="仿宋"/>
                <w:sz w:val="24"/>
                <w:szCs w:val="24"/>
              </w:rPr>
            </w:pPr>
          </w:p>
        </w:tc>
        <w:tc>
          <w:tcPr>
            <w:tcW w:w="1986" w:type="dxa"/>
            <w:gridSpan w:val="4"/>
            <w:vAlign w:val="center"/>
          </w:tcPr>
          <w:p>
            <w:pPr>
              <w:spacing w:line="360" w:lineRule="exact"/>
              <w:ind w:right="-147" w:rightChars="-70"/>
              <w:rPr>
                <w:rFonts w:hint="eastAsia" w:ascii="仿宋" w:hAnsi="仿宋" w:eastAsia="仿宋" w:cs="仿宋"/>
                <w:sz w:val="24"/>
                <w:szCs w:val="24"/>
              </w:rPr>
            </w:pPr>
          </w:p>
        </w:tc>
        <w:tc>
          <w:tcPr>
            <w:tcW w:w="1985" w:type="dxa"/>
            <w:vAlign w:val="center"/>
          </w:tcPr>
          <w:p>
            <w:pPr>
              <w:spacing w:line="360" w:lineRule="exact"/>
              <w:ind w:right="-147" w:rightChars="-70"/>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1662" w:type="dxa"/>
            <w:vAlign w:val="center"/>
          </w:tcPr>
          <w:p>
            <w:pPr>
              <w:spacing w:line="360" w:lineRule="exact"/>
              <w:ind w:right="-147" w:rightChars="-70"/>
              <w:rPr>
                <w:rFonts w:hint="eastAsia" w:ascii="仿宋" w:hAnsi="仿宋" w:eastAsia="仿宋" w:cs="仿宋"/>
                <w:sz w:val="24"/>
                <w:szCs w:val="24"/>
              </w:rPr>
            </w:pPr>
          </w:p>
        </w:tc>
        <w:tc>
          <w:tcPr>
            <w:tcW w:w="1289" w:type="dxa"/>
            <w:vAlign w:val="center"/>
          </w:tcPr>
          <w:p>
            <w:pPr>
              <w:spacing w:line="360" w:lineRule="exact"/>
              <w:ind w:right="-147" w:rightChars="-70"/>
              <w:rPr>
                <w:rFonts w:hint="eastAsia" w:ascii="仿宋" w:hAnsi="仿宋" w:eastAsia="仿宋" w:cs="仿宋"/>
                <w:sz w:val="24"/>
                <w:szCs w:val="24"/>
              </w:rPr>
            </w:pPr>
          </w:p>
        </w:tc>
        <w:tc>
          <w:tcPr>
            <w:tcW w:w="1200" w:type="dxa"/>
            <w:vAlign w:val="center"/>
          </w:tcPr>
          <w:p>
            <w:pPr>
              <w:spacing w:line="360" w:lineRule="exact"/>
              <w:ind w:right="-147" w:rightChars="-70"/>
              <w:rPr>
                <w:rFonts w:hint="eastAsia" w:ascii="仿宋" w:hAnsi="仿宋" w:eastAsia="仿宋" w:cs="仿宋"/>
                <w:sz w:val="24"/>
                <w:szCs w:val="24"/>
              </w:rPr>
            </w:pPr>
          </w:p>
        </w:tc>
        <w:tc>
          <w:tcPr>
            <w:tcW w:w="1625" w:type="dxa"/>
            <w:vAlign w:val="center"/>
          </w:tcPr>
          <w:p>
            <w:pPr>
              <w:spacing w:line="360" w:lineRule="exact"/>
              <w:ind w:right="-147" w:rightChars="-70"/>
              <w:rPr>
                <w:rFonts w:hint="eastAsia" w:ascii="仿宋" w:hAnsi="仿宋" w:eastAsia="仿宋" w:cs="仿宋"/>
                <w:sz w:val="24"/>
                <w:szCs w:val="24"/>
              </w:rPr>
            </w:pPr>
          </w:p>
        </w:tc>
        <w:tc>
          <w:tcPr>
            <w:tcW w:w="1986" w:type="dxa"/>
            <w:gridSpan w:val="4"/>
            <w:vAlign w:val="center"/>
          </w:tcPr>
          <w:p>
            <w:pPr>
              <w:spacing w:line="360" w:lineRule="exact"/>
              <w:ind w:right="-147" w:rightChars="-70"/>
              <w:rPr>
                <w:rFonts w:hint="eastAsia" w:ascii="仿宋" w:hAnsi="仿宋" w:eastAsia="仿宋" w:cs="仿宋"/>
                <w:sz w:val="24"/>
                <w:szCs w:val="24"/>
              </w:rPr>
            </w:pPr>
          </w:p>
        </w:tc>
        <w:tc>
          <w:tcPr>
            <w:tcW w:w="1985" w:type="dxa"/>
            <w:vAlign w:val="center"/>
          </w:tcPr>
          <w:p>
            <w:pPr>
              <w:spacing w:line="360" w:lineRule="exact"/>
              <w:ind w:right="-147" w:rightChars="-70"/>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1662" w:type="dxa"/>
            <w:vAlign w:val="center"/>
          </w:tcPr>
          <w:p>
            <w:pPr>
              <w:spacing w:line="360" w:lineRule="exact"/>
              <w:ind w:right="-147" w:rightChars="-70"/>
              <w:jc w:val="center"/>
              <w:rPr>
                <w:rFonts w:hint="eastAsia" w:ascii="仿宋" w:hAnsi="仿宋" w:eastAsia="仿宋" w:cs="仿宋"/>
                <w:sz w:val="24"/>
                <w:szCs w:val="24"/>
              </w:rPr>
            </w:pPr>
            <w:r>
              <w:rPr>
                <w:rFonts w:hint="eastAsia" w:ascii="仿宋" w:hAnsi="仿宋" w:eastAsia="仿宋" w:cs="仿宋"/>
                <w:sz w:val="24"/>
                <w:szCs w:val="24"/>
              </w:rPr>
              <w:t>是否住宿</w:t>
            </w:r>
          </w:p>
        </w:tc>
        <w:tc>
          <w:tcPr>
            <w:tcW w:w="2489" w:type="dxa"/>
            <w:gridSpan w:val="2"/>
            <w:vAlign w:val="center"/>
          </w:tcPr>
          <w:p>
            <w:pPr>
              <w:widowControl/>
              <w:spacing w:line="360" w:lineRule="exact"/>
              <w:ind w:right="-147" w:rightChars="-70"/>
              <w:rPr>
                <w:rFonts w:hint="eastAsia" w:ascii="仿宋" w:hAnsi="仿宋" w:eastAsia="仿宋" w:cs="仿宋"/>
                <w:sz w:val="24"/>
                <w:szCs w:val="24"/>
              </w:rPr>
            </w:pPr>
            <w:r>
              <w:rPr>
                <w:rFonts w:hint="eastAsia" w:ascii="仿宋" w:hAnsi="仿宋" w:eastAsia="仿宋" w:cs="仿宋"/>
                <w:sz w:val="24"/>
                <w:szCs w:val="24"/>
              </w:rPr>
              <w:t>□是     □否</w:t>
            </w:r>
          </w:p>
        </w:tc>
        <w:tc>
          <w:tcPr>
            <w:tcW w:w="1625" w:type="dxa"/>
            <w:vAlign w:val="center"/>
          </w:tcPr>
          <w:p>
            <w:pPr>
              <w:widowControl/>
              <w:spacing w:line="360" w:lineRule="exact"/>
              <w:ind w:right="-147" w:rightChars="-70" w:firstLine="240" w:firstLineChars="100"/>
              <w:rPr>
                <w:rFonts w:hint="eastAsia" w:ascii="仿宋" w:hAnsi="仿宋" w:eastAsia="仿宋" w:cs="仿宋"/>
                <w:sz w:val="24"/>
                <w:szCs w:val="24"/>
              </w:rPr>
            </w:pPr>
            <w:r>
              <w:rPr>
                <w:rFonts w:hint="eastAsia" w:ascii="仿宋" w:hAnsi="仿宋" w:eastAsia="仿宋" w:cs="仿宋"/>
                <w:sz w:val="24"/>
                <w:szCs w:val="24"/>
              </w:rPr>
              <w:t>住宿标准</w:t>
            </w:r>
          </w:p>
        </w:tc>
        <w:tc>
          <w:tcPr>
            <w:tcW w:w="3971" w:type="dxa"/>
            <w:gridSpan w:val="5"/>
          </w:tcPr>
          <w:p>
            <w:pPr>
              <w:widowControl/>
              <w:spacing w:line="360" w:lineRule="exact"/>
              <w:ind w:right="-147" w:rightChars="-70"/>
              <w:rPr>
                <w:rFonts w:hint="eastAsia" w:ascii="仿宋" w:hAnsi="仿宋" w:eastAsia="仿宋" w:cs="仿宋"/>
                <w:sz w:val="24"/>
                <w:szCs w:val="24"/>
              </w:rPr>
            </w:pPr>
            <w:r>
              <w:rPr>
                <w:rFonts w:hint="eastAsia" w:ascii="仿宋" w:hAnsi="仿宋" w:eastAsia="仿宋" w:cs="仿宋"/>
                <w:sz w:val="24"/>
                <w:szCs w:val="24"/>
              </w:rPr>
              <w:t>□单住(需另补床位费) □合住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1662" w:type="dxa"/>
            <w:vAlign w:val="center"/>
          </w:tcPr>
          <w:p>
            <w:pPr>
              <w:spacing w:line="360" w:lineRule="exact"/>
              <w:ind w:right="-147" w:rightChars="-70" w:firstLine="240" w:firstLineChars="100"/>
              <w:jc w:val="both"/>
              <w:rPr>
                <w:rFonts w:hint="eastAsia" w:ascii="仿宋" w:hAnsi="仿宋" w:eastAsia="仿宋" w:cs="仿宋"/>
                <w:color w:val="000000"/>
                <w:sz w:val="24"/>
                <w:szCs w:val="24"/>
              </w:rPr>
            </w:pPr>
            <w:r>
              <w:rPr>
                <w:rFonts w:hint="eastAsia" w:ascii="仿宋" w:hAnsi="仿宋" w:eastAsia="仿宋" w:cs="仿宋"/>
                <w:sz w:val="24"/>
                <w:szCs w:val="24"/>
              </w:rPr>
              <w:t>地点选</w:t>
            </w:r>
            <w:r>
              <w:rPr>
                <w:rFonts w:hint="eastAsia" w:ascii="仿宋" w:hAnsi="仿宋" w:eastAsia="仿宋" w:cs="仿宋"/>
                <w:color w:val="000000"/>
                <w:sz w:val="24"/>
                <w:szCs w:val="24"/>
              </w:rPr>
              <w:t>择</w:t>
            </w:r>
          </w:p>
        </w:tc>
        <w:tc>
          <w:tcPr>
            <w:tcW w:w="2489" w:type="dxa"/>
            <w:gridSpan w:val="2"/>
            <w:vAlign w:val="center"/>
          </w:tcPr>
          <w:p>
            <w:pPr>
              <w:spacing w:line="360" w:lineRule="exact"/>
              <w:ind w:right="-147" w:rightChars="-70" w:firstLine="840" w:firstLineChars="350"/>
              <w:jc w:val="left"/>
              <w:rPr>
                <w:rFonts w:hint="eastAsia" w:ascii="仿宋" w:hAnsi="仿宋" w:eastAsia="仿宋" w:cs="仿宋"/>
                <w:b/>
                <w:color w:val="000000"/>
                <w:sz w:val="24"/>
                <w:szCs w:val="24"/>
              </w:rPr>
            </w:pPr>
          </w:p>
        </w:tc>
        <w:tc>
          <w:tcPr>
            <w:tcW w:w="1625" w:type="dxa"/>
            <w:vAlign w:val="center"/>
          </w:tcPr>
          <w:p>
            <w:pPr>
              <w:spacing w:line="360" w:lineRule="exact"/>
              <w:ind w:right="-147" w:rightChars="-70" w:firstLine="240" w:firstLineChars="100"/>
              <w:jc w:val="left"/>
              <w:rPr>
                <w:rFonts w:hint="eastAsia" w:ascii="仿宋" w:hAnsi="仿宋" w:eastAsia="仿宋" w:cs="仿宋"/>
                <w:b/>
                <w:color w:val="000000"/>
                <w:sz w:val="24"/>
                <w:szCs w:val="24"/>
              </w:rPr>
            </w:pPr>
            <w:r>
              <w:rPr>
                <w:rFonts w:hint="eastAsia" w:ascii="仿宋" w:hAnsi="仿宋" w:eastAsia="仿宋" w:cs="仿宋"/>
                <w:bCs/>
                <w:color w:val="000000"/>
                <w:sz w:val="24"/>
                <w:szCs w:val="24"/>
              </w:rPr>
              <w:t>证书申报</w:t>
            </w:r>
          </w:p>
        </w:tc>
        <w:tc>
          <w:tcPr>
            <w:tcW w:w="3971" w:type="dxa"/>
            <w:gridSpan w:val="5"/>
            <w:vAlign w:val="center"/>
          </w:tcPr>
          <w:p>
            <w:pPr>
              <w:spacing w:line="360" w:lineRule="exact"/>
              <w:ind w:right="-147" w:rightChars="-70"/>
              <w:jc w:val="left"/>
              <w:rPr>
                <w:rFonts w:hint="eastAsia" w:ascii="仿宋" w:hAnsi="仿宋" w:eastAsia="仿宋" w:cs="仿宋"/>
                <w:b/>
                <w:color w:val="000000"/>
                <w:sz w:val="24"/>
                <w:szCs w:val="24"/>
              </w:rPr>
            </w:pPr>
            <w:r>
              <w:rPr>
                <w:rFonts w:hint="eastAsia" w:ascii="仿宋" w:hAnsi="仿宋" w:eastAsia="仿宋" w:cs="仿宋"/>
                <w:color w:val="000000"/>
                <w:sz w:val="24"/>
                <w:szCs w:val="24"/>
              </w:rPr>
              <w:t>高级行政管理师□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1662" w:type="dxa"/>
            <w:vAlign w:val="center"/>
          </w:tcPr>
          <w:p>
            <w:pPr>
              <w:spacing w:line="360" w:lineRule="exact"/>
              <w:ind w:right="-147" w:rightChars="-70"/>
              <w:jc w:val="center"/>
              <w:rPr>
                <w:rFonts w:hint="eastAsia" w:ascii="仿宋" w:hAnsi="仿宋" w:eastAsia="仿宋" w:cs="仿宋"/>
                <w:sz w:val="24"/>
                <w:szCs w:val="24"/>
              </w:rPr>
            </w:pPr>
            <w:r>
              <w:rPr>
                <w:rFonts w:hint="eastAsia" w:ascii="仿宋" w:hAnsi="仿宋" w:eastAsia="仿宋" w:cs="仿宋"/>
                <w:sz w:val="24"/>
                <w:szCs w:val="24"/>
              </w:rPr>
              <w:t>标准选项</w:t>
            </w:r>
          </w:p>
        </w:tc>
        <w:tc>
          <w:tcPr>
            <w:tcW w:w="8085" w:type="dxa"/>
            <w:gridSpan w:val="8"/>
            <w:vAlign w:val="center"/>
          </w:tcPr>
          <w:p>
            <w:pPr>
              <w:spacing w:line="360" w:lineRule="exact"/>
              <w:ind w:right="-147" w:rightChars="-70" w:firstLine="1200" w:firstLineChars="500"/>
              <w:jc w:val="left"/>
              <w:rPr>
                <w:rFonts w:hint="eastAsia" w:ascii="仿宋" w:hAnsi="仿宋" w:eastAsia="仿宋" w:cs="仿宋"/>
                <w:color w:val="000000"/>
                <w:sz w:val="24"/>
                <w:szCs w:val="24"/>
              </w:rPr>
            </w:pPr>
            <w:r>
              <w:rPr>
                <w:rFonts w:hint="eastAsia" w:ascii="仿宋" w:hAnsi="仿宋" w:eastAsia="仿宋" w:cs="仿宋"/>
                <w:color w:val="000000"/>
                <w:sz w:val="24"/>
                <w:szCs w:val="24"/>
              </w:rPr>
              <w:t>A:</w:t>
            </w:r>
            <w:r>
              <w:rPr>
                <w:rFonts w:hint="eastAsia" w:ascii="仿宋" w:hAnsi="仿宋" w:eastAsia="仿宋" w:cs="仿宋"/>
                <w:color w:val="000000"/>
                <w:sz w:val="24"/>
                <w:szCs w:val="24"/>
                <w:lang w:val="en-US" w:eastAsia="zh-CN"/>
              </w:rPr>
              <w:t>3600</w:t>
            </w:r>
            <w:r>
              <w:rPr>
                <w:rFonts w:hint="eastAsia" w:ascii="仿宋" w:hAnsi="仿宋" w:eastAsia="仿宋" w:cs="仿宋"/>
                <w:color w:val="000000"/>
                <w:sz w:val="24"/>
                <w:szCs w:val="24"/>
              </w:rPr>
              <w:t>元□       B：</w:t>
            </w:r>
            <w:r>
              <w:rPr>
                <w:rFonts w:hint="eastAsia" w:ascii="仿宋" w:hAnsi="仿宋" w:eastAsia="仿宋" w:cs="仿宋"/>
                <w:color w:val="000000"/>
                <w:sz w:val="24"/>
                <w:szCs w:val="24"/>
                <w:lang w:val="en-US" w:eastAsia="zh-CN"/>
              </w:rPr>
              <w:t>5600</w:t>
            </w:r>
            <w:r>
              <w:rPr>
                <w:rFonts w:hint="eastAsia" w:ascii="仿宋" w:hAnsi="仿宋" w:eastAsia="仿宋" w:cs="仿宋"/>
                <w:color w:val="000000"/>
                <w:sz w:val="24"/>
                <w:szCs w:val="24"/>
              </w:rPr>
              <w:t xml:space="preserve">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1662" w:type="dxa"/>
            <w:vAlign w:val="center"/>
          </w:tcPr>
          <w:p>
            <w:pPr>
              <w:spacing w:line="360" w:lineRule="exact"/>
              <w:ind w:right="-147" w:rightChars="-70"/>
              <w:jc w:val="center"/>
              <w:rPr>
                <w:rFonts w:hint="eastAsia" w:ascii="仿宋" w:hAnsi="仿宋" w:eastAsia="仿宋" w:cs="仿宋"/>
                <w:sz w:val="24"/>
                <w:szCs w:val="24"/>
              </w:rPr>
            </w:pPr>
            <w:r>
              <w:rPr>
                <w:rFonts w:hint="eastAsia" w:ascii="仿宋" w:hAnsi="仿宋" w:eastAsia="仿宋" w:cs="仿宋"/>
                <w:sz w:val="24"/>
                <w:szCs w:val="24"/>
              </w:rPr>
              <w:t>付款方式</w:t>
            </w:r>
          </w:p>
        </w:tc>
        <w:tc>
          <w:tcPr>
            <w:tcW w:w="4270" w:type="dxa"/>
            <w:gridSpan w:val="4"/>
          </w:tcPr>
          <w:p>
            <w:pPr>
              <w:widowControl/>
              <w:spacing w:line="360" w:lineRule="exact"/>
              <w:ind w:right="-147" w:rightChars="-70"/>
              <w:jc w:val="center"/>
              <w:rPr>
                <w:rFonts w:hint="eastAsia" w:ascii="仿宋" w:hAnsi="仿宋" w:eastAsia="仿宋" w:cs="仿宋"/>
                <w:sz w:val="24"/>
                <w:szCs w:val="24"/>
              </w:rPr>
            </w:pP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w:t>
            </w:r>
            <w:r>
              <w:rPr>
                <w:rFonts w:hint="eastAsia" w:ascii="仿宋" w:hAnsi="仿宋" w:eastAsia="仿宋" w:cs="仿宋"/>
                <w:sz w:val="24"/>
                <w:szCs w:val="24"/>
                <w:lang w:val="en-US" w:eastAsia="zh-CN"/>
              </w:rPr>
              <w:t>转账</w:t>
            </w:r>
            <w:r>
              <w:rPr>
                <w:rFonts w:hint="eastAsia" w:ascii="仿宋" w:hAnsi="仿宋" w:eastAsia="仿宋" w:cs="仿宋"/>
                <w:sz w:val="24"/>
                <w:szCs w:val="24"/>
              </w:rPr>
              <w:t xml:space="preserve">     □</w:t>
            </w:r>
            <w:r>
              <w:rPr>
                <w:rFonts w:hint="eastAsia" w:ascii="仿宋" w:hAnsi="仿宋" w:eastAsia="仿宋" w:cs="仿宋"/>
                <w:sz w:val="24"/>
                <w:szCs w:val="24"/>
                <w:lang w:val="en-US" w:eastAsia="zh-CN"/>
              </w:rPr>
              <w:t>现金</w:t>
            </w:r>
            <w:r>
              <w:rPr>
                <w:rFonts w:hint="eastAsia" w:ascii="仿宋" w:hAnsi="仿宋" w:eastAsia="仿宋" w:cs="仿宋"/>
                <w:sz w:val="24"/>
                <w:szCs w:val="24"/>
              </w:rPr>
              <w:t xml:space="preserve"> </w:t>
            </w:r>
          </w:p>
        </w:tc>
        <w:tc>
          <w:tcPr>
            <w:tcW w:w="996" w:type="dxa"/>
            <w:gridSpan w:val="2"/>
          </w:tcPr>
          <w:p>
            <w:pPr>
              <w:widowControl/>
              <w:spacing w:line="360" w:lineRule="exact"/>
              <w:ind w:right="-147" w:rightChars="-70"/>
              <w:jc w:val="center"/>
              <w:rPr>
                <w:rFonts w:hint="eastAsia" w:ascii="仿宋" w:hAnsi="仿宋" w:eastAsia="仿宋" w:cs="仿宋"/>
                <w:sz w:val="24"/>
                <w:szCs w:val="24"/>
              </w:rPr>
            </w:pPr>
            <w:r>
              <w:rPr>
                <w:rFonts w:hint="eastAsia" w:ascii="仿宋" w:hAnsi="仿宋" w:eastAsia="仿宋" w:cs="仿宋"/>
                <w:sz w:val="24"/>
                <w:szCs w:val="24"/>
              </w:rPr>
              <w:t>金额</w:t>
            </w:r>
          </w:p>
        </w:tc>
        <w:tc>
          <w:tcPr>
            <w:tcW w:w="2819" w:type="dxa"/>
            <w:gridSpan w:val="2"/>
          </w:tcPr>
          <w:p>
            <w:pPr>
              <w:widowControl/>
              <w:spacing w:line="360" w:lineRule="exact"/>
              <w:ind w:right="-147" w:rightChars="-70"/>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jc w:val="center"/>
        </w:trPr>
        <w:tc>
          <w:tcPr>
            <w:tcW w:w="1662" w:type="dxa"/>
          </w:tcPr>
          <w:p>
            <w:pPr>
              <w:spacing w:line="360" w:lineRule="exact"/>
              <w:ind w:right="-147" w:rightChars="-70"/>
              <w:jc w:val="center"/>
              <w:rPr>
                <w:rFonts w:hint="eastAsia" w:ascii="仿宋" w:hAnsi="仿宋" w:eastAsia="仿宋" w:cs="仿宋"/>
                <w:sz w:val="24"/>
                <w:szCs w:val="24"/>
              </w:rPr>
            </w:pPr>
            <w:r>
              <w:rPr>
                <w:rFonts w:hint="eastAsia" w:ascii="仿宋" w:hAnsi="仿宋" w:eastAsia="仿宋" w:cs="仿宋"/>
                <w:sz w:val="24"/>
                <w:szCs w:val="24"/>
              </w:rPr>
              <w:t>需要与专家</w:t>
            </w:r>
          </w:p>
          <w:p>
            <w:pPr>
              <w:spacing w:line="360" w:lineRule="exact"/>
              <w:ind w:right="-147" w:rightChars="-70"/>
              <w:jc w:val="center"/>
              <w:rPr>
                <w:rFonts w:hint="eastAsia" w:ascii="仿宋" w:hAnsi="仿宋" w:eastAsia="仿宋" w:cs="仿宋"/>
                <w:sz w:val="24"/>
                <w:szCs w:val="24"/>
              </w:rPr>
            </w:pPr>
            <w:r>
              <w:rPr>
                <w:rFonts w:hint="eastAsia" w:ascii="仿宋" w:hAnsi="仿宋" w:eastAsia="仿宋" w:cs="仿宋"/>
                <w:sz w:val="24"/>
                <w:szCs w:val="24"/>
              </w:rPr>
              <w:t>沟通的问题</w:t>
            </w:r>
          </w:p>
        </w:tc>
        <w:tc>
          <w:tcPr>
            <w:tcW w:w="8085" w:type="dxa"/>
            <w:gridSpan w:val="8"/>
          </w:tcPr>
          <w:p>
            <w:pPr>
              <w:widowControl/>
              <w:spacing w:line="360" w:lineRule="exact"/>
              <w:ind w:right="-147" w:rightChars="-70"/>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9" w:hRule="atLeast"/>
          <w:jc w:val="center"/>
        </w:trPr>
        <w:tc>
          <w:tcPr>
            <w:tcW w:w="1662" w:type="dxa"/>
            <w:vAlign w:val="center"/>
          </w:tcPr>
          <w:p>
            <w:pPr>
              <w:spacing w:line="360" w:lineRule="exact"/>
              <w:ind w:right="-147" w:rightChars="-70"/>
              <w:jc w:val="center"/>
              <w:rPr>
                <w:rFonts w:hint="eastAsia" w:ascii="仿宋" w:hAnsi="仿宋" w:eastAsia="仿宋" w:cs="仿宋"/>
                <w:sz w:val="24"/>
                <w:szCs w:val="24"/>
              </w:rPr>
            </w:pPr>
            <w:r>
              <w:rPr>
                <w:rFonts w:hint="eastAsia" w:ascii="仿宋" w:hAnsi="仿宋" w:eastAsia="仿宋" w:cs="仿宋"/>
                <w:sz w:val="24"/>
                <w:szCs w:val="24"/>
              </w:rPr>
              <w:t>收款账户</w:t>
            </w:r>
          </w:p>
        </w:tc>
        <w:tc>
          <w:tcPr>
            <w:tcW w:w="8085" w:type="dxa"/>
            <w:gridSpan w:val="8"/>
            <w:vAlign w:val="center"/>
          </w:tcPr>
          <w:p>
            <w:pPr>
              <w:spacing w:line="360" w:lineRule="exact"/>
              <w:ind w:right="-147" w:rightChars="-70"/>
              <w:rPr>
                <w:rFonts w:hint="eastAsia" w:ascii="仿宋" w:hAnsi="仿宋" w:eastAsia="仿宋" w:cs="仿宋"/>
                <w:b/>
                <w:bCs/>
                <w:sz w:val="24"/>
                <w:szCs w:val="24"/>
              </w:rPr>
            </w:pPr>
            <w:r>
              <w:rPr>
                <w:rFonts w:hint="eastAsia" w:ascii="仿宋" w:hAnsi="仿宋" w:eastAsia="仿宋" w:cs="仿宋"/>
                <w:b/>
                <w:bCs/>
                <w:sz w:val="24"/>
                <w:szCs w:val="24"/>
              </w:rPr>
              <w:t>单位全称: 北京众合启迪教育咨询有限公司</w:t>
            </w:r>
          </w:p>
          <w:p>
            <w:pPr>
              <w:spacing w:line="360" w:lineRule="exact"/>
              <w:ind w:right="-147" w:rightChars="-70"/>
              <w:rPr>
                <w:rFonts w:hint="eastAsia" w:ascii="仿宋" w:hAnsi="仿宋" w:eastAsia="仿宋" w:cs="仿宋"/>
                <w:b/>
                <w:bCs/>
                <w:sz w:val="24"/>
                <w:szCs w:val="24"/>
              </w:rPr>
            </w:pPr>
            <w:r>
              <w:rPr>
                <w:rFonts w:hint="eastAsia" w:ascii="仿宋" w:hAnsi="仿宋" w:eastAsia="仿宋" w:cs="仿宋"/>
                <w:b/>
                <w:bCs/>
                <w:sz w:val="24"/>
                <w:szCs w:val="24"/>
              </w:rPr>
              <w:t>开</w:t>
            </w:r>
            <w:r>
              <w:rPr>
                <w:rFonts w:hint="eastAsia" w:ascii="仿宋" w:hAnsi="仿宋" w:eastAsia="仿宋" w:cs="仿宋"/>
                <w:b/>
                <w:bCs/>
                <w:sz w:val="24"/>
                <w:szCs w:val="24"/>
                <w:lang w:val="en-US" w:eastAsia="zh-CN"/>
              </w:rPr>
              <w:t xml:space="preserve"> </w:t>
            </w:r>
            <w:r>
              <w:rPr>
                <w:rFonts w:hint="eastAsia" w:ascii="仿宋" w:hAnsi="仿宋" w:eastAsia="仿宋" w:cs="仿宋"/>
                <w:b/>
                <w:bCs/>
                <w:sz w:val="24"/>
                <w:szCs w:val="24"/>
              </w:rPr>
              <w:t>户</w:t>
            </w:r>
            <w:r>
              <w:rPr>
                <w:rFonts w:hint="eastAsia" w:ascii="仿宋" w:hAnsi="仿宋" w:eastAsia="仿宋" w:cs="仿宋"/>
                <w:b/>
                <w:bCs/>
                <w:sz w:val="24"/>
                <w:szCs w:val="24"/>
                <w:lang w:val="en-US" w:eastAsia="zh-CN"/>
              </w:rPr>
              <w:t xml:space="preserve"> </w:t>
            </w:r>
            <w:r>
              <w:rPr>
                <w:rFonts w:hint="eastAsia" w:ascii="仿宋" w:hAnsi="仿宋" w:eastAsia="仿宋" w:cs="仿宋"/>
                <w:b/>
                <w:bCs/>
                <w:sz w:val="24"/>
                <w:szCs w:val="24"/>
              </w:rPr>
              <w:t xml:space="preserve">行 </w:t>
            </w:r>
            <w:r>
              <w:rPr>
                <w:rFonts w:hint="eastAsia" w:ascii="仿宋" w:hAnsi="仿宋" w:eastAsia="仿宋" w:cs="仿宋"/>
                <w:b/>
                <w:bCs/>
                <w:sz w:val="24"/>
                <w:szCs w:val="24"/>
                <w:lang w:eastAsia="zh-CN"/>
              </w:rPr>
              <w:t>：</w:t>
            </w:r>
            <w:r>
              <w:rPr>
                <w:rFonts w:hint="eastAsia" w:ascii="仿宋" w:hAnsi="仿宋" w:eastAsia="仿宋" w:cs="仿宋"/>
                <w:b/>
                <w:bCs/>
                <w:sz w:val="24"/>
                <w:szCs w:val="24"/>
              </w:rPr>
              <w:t>中国工商银行股份有限公司北京公主坟支行</w:t>
            </w:r>
          </w:p>
          <w:p>
            <w:pPr>
              <w:spacing w:line="360" w:lineRule="exact"/>
              <w:ind w:right="-147" w:rightChars="-70"/>
              <w:rPr>
                <w:rFonts w:hint="eastAsia" w:ascii="仿宋" w:hAnsi="仿宋" w:eastAsia="仿宋" w:cs="仿宋"/>
                <w:b/>
                <w:bCs/>
                <w:sz w:val="24"/>
                <w:szCs w:val="24"/>
              </w:rPr>
            </w:pPr>
            <w:r>
              <w:rPr>
                <w:rFonts w:hint="eastAsia" w:ascii="仿宋" w:hAnsi="仿宋" w:eastAsia="仿宋" w:cs="仿宋"/>
                <w:b/>
                <w:bCs/>
                <w:sz w:val="24"/>
                <w:szCs w:val="24"/>
              </w:rPr>
              <w:t>帐</w:t>
            </w:r>
            <w:r>
              <w:rPr>
                <w:rFonts w:hint="eastAsia" w:ascii="仿宋" w:hAnsi="仿宋" w:eastAsia="仿宋" w:cs="仿宋"/>
                <w:b/>
                <w:bCs/>
                <w:sz w:val="24"/>
                <w:szCs w:val="24"/>
                <w:lang w:val="en-US" w:eastAsia="zh-CN"/>
              </w:rPr>
              <w:t xml:space="preserve">    </w:t>
            </w:r>
            <w:r>
              <w:rPr>
                <w:rFonts w:hint="eastAsia" w:ascii="仿宋" w:hAnsi="仿宋" w:eastAsia="仿宋" w:cs="仿宋"/>
                <w:b/>
                <w:bCs/>
                <w:sz w:val="24"/>
                <w:szCs w:val="24"/>
              </w:rPr>
              <w:t>号： 0200004609200623881</w:t>
            </w:r>
          </w:p>
          <w:p>
            <w:pPr>
              <w:spacing w:line="360" w:lineRule="exact"/>
              <w:ind w:right="-147" w:rightChars="-70"/>
              <w:rPr>
                <w:rFonts w:hint="eastAsia" w:ascii="仿宋" w:hAnsi="仿宋" w:eastAsia="仿宋" w:cs="仿宋"/>
                <w:b/>
                <w:bCs/>
                <w:sz w:val="24"/>
                <w:szCs w:val="24"/>
              </w:rPr>
            </w:pPr>
            <w:r>
              <w:rPr>
                <w:rFonts w:hint="eastAsia" w:ascii="仿宋" w:hAnsi="仿宋" w:eastAsia="仿宋" w:cs="仿宋"/>
                <w:b/>
                <w:bCs/>
                <w:sz w:val="24"/>
                <w:szCs w:val="24"/>
              </w:rPr>
              <w:t>联</w:t>
            </w:r>
            <w:r>
              <w:rPr>
                <w:rFonts w:hint="eastAsia" w:ascii="仿宋" w:hAnsi="仿宋" w:eastAsia="仿宋" w:cs="仿宋"/>
                <w:b/>
                <w:bCs/>
                <w:sz w:val="24"/>
                <w:szCs w:val="24"/>
                <w:lang w:val="en-US" w:eastAsia="zh-CN"/>
              </w:rPr>
              <w:t xml:space="preserve"> </w:t>
            </w:r>
            <w:r>
              <w:rPr>
                <w:rFonts w:hint="eastAsia" w:ascii="仿宋" w:hAnsi="仿宋" w:eastAsia="仿宋" w:cs="仿宋"/>
                <w:b/>
                <w:bCs/>
                <w:sz w:val="24"/>
                <w:szCs w:val="24"/>
              </w:rPr>
              <w:t>行</w:t>
            </w:r>
            <w:r>
              <w:rPr>
                <w:rFonts w:hint="eastAsia" w:ascii="仿宋" w:hAnsi="仿宋" w:eastAsia="仿宋" w:cs="仿宋"/>
                <w:b/>
                <w:bCs/>
                <w:sz w:val="24"/>
                <w:szCs w:val="24"/>
                <w:lang w:val="en-US" w:eastAsia="zh-CN"/>
              </w:rPr>
              <w:t xml:space="preserve"> </w:t>
            </w:r>
            <w:r>
              <w:rPr>
                <w:rFonts w:hint="eastAsia" w:ascii="仿宋" w:hAnsi="仿宋" w:eastAsia="仿宋" w:cs="仿宋"/>
                <w:b/>
                <w:bCs/>
                <w:sz w:val="24"/>
                <w:szCs w:val="24"/>
              </w:rPr>
              <w:t>号: 102100000466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6" w:hRule="atLeast"/>
          <w:jc w:val="center"/>
        </w:trPr>
        <w:tc>
          <w:tcPr>
            <w:tcW w:w="1662" w:type="dxa"/>
            <w:vAlign w:val="center"/>
          </w:tcPr>
          <w:p>
            <w:pPr>
              <w:spacing w:line="360" w:lineRule="exact"/>
              <w:ind w:right="-147" w:rightChars="-70"/>
              <w:jc w:val="center"/>
              <w:rPr>
                <w:rFonts w:hint="eastAsia" w:ascii="仿宋" w:hAnsi="仿宋" w:eastAsia="仿宋" w:cs="仿宋"/>
                <w:b/>
                <w:bCs/>
                <w:sz w:val="24"/>
                <w:szCs w:val="24"/>
              </w:rPr>
            </w:pPr>
            <w:r>
              <w:rPr>
                <w:rFonts w:hint="eastAsia" w:ascii="仿宋" w:hAnsi="仿宋" w:eastAsia="仿宋" w:cs="仿宋"/>
                <w:sz w:val="24"/>
                <w:szCs w:val="24"/>
              </w:rPr>
              <w:t>备</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注</w:t>
            </w:r>
          </w:p>
        </w:tc>
        <w:tc>
          <w:tcPr>
            <w:tcW w:w="4540" w:type="dxa"/>
            <w:gridSpan w:val="5"/>
            <w:vAlign w:val="center"/>
          </w:tcPr>
          <w:p>
            <w:pPr>
              <w:spacing w:line="360" w:lineRule="exact"/>
              <w:ind w:right="-147" w:rightChars="-70"/>
              <w:rPr>
                <w:rFonts w:hint="eastAsia" w:ascii="仿宋" w:hAnsi="仿宋" w:eastAsia="仿宋" w:cs="仿宋"/>
                <w:sz w:val="24"/>
                <w:szCs w:val="24"/>
              </w:rPr>
            </w:pPr>
            <w:r>
              <w:rPr>
                <w:rFonts w:hint="eastAsia" w:ascii="仿宋" w:hAnsi="仿宋" w:eastAsia="仿宋" w:cs="仿宋"/>
                <w:sz w:val="24"/>
                <w:szCs w:val="24"/>
              </w:rPr>
              <w:tab/>
            </w:r>
            <w:r>
              <w:rPr>
                <w:rFonts w:hint="eastAsia" w:ascii="仿宋" w:hAnsi="仿宋" w:eastAsia="仿宋" w:cs="仿宋"/>
                <w:color w:val="auto"/>
                <w:sz w:val="24"/>
                <w:szCs w:val="24"/>
              </w:rPr>
              <w:t>请将</w:t>
            </w:r>
            <w:r>
              <w:rPr>
                <w:rFonts w:hint="eastAsia" w:ascii="仿宋" w:hAnsi="仿宋" w:eastAsia="仿宋" w:cs="仿宋"/>
                <w:color w:val="auto"/>
                <w:sz w:val="24"/>
                <w:szCs w:val="24"/>
                <w:lang w:eastAsia="zh-CN"/>
              </w:rPr>
              <w:t>本</w:t>
            </w:r>
            <w:r>
              <w:rPr>
                <w:rFonts w:hint="eastAsia" w:ascii="仿宋" w:hAnsi="仿宋" w:eastAsia="仿宋" w:cs="仿宋"/>
                <w:color w:val="auto"/>
                <w:sz w:val="24"/>
                <w:szCs w:val="24"/>
              </w:rPr>
              <w:t>回执回传至会务组，3日内将培训费通过银行或邮局等方式付款，会务组确认后即发《</w:t>
            </w:r>
            <w:r>
              <w:rPr>
                <w:rFonts w:hint="eastAsia" w:ascii="仿宋" w:hAnsi="仿宋" w:eastAsia="仿宋" w:cs="仿宋"/>
                <w:color w:val="auto"/>
                <w:sz w:val="24"/>
                <w:szCs w:val="24"/>
                <w:lang w:eastAsia="zh-CN"/>
              </w:rPr>
              <w:t>报到通知</w:t>
            </w:r>
            <w:r>
              <w:rPr>
                <w:rFonts w:hint="eastAsia" w:ascii="仿宋" w:hAnsi="仿宋" w:eastAsia="仿宋" w:cs="仿宋"/>
                <w:color w:val="auto"/>
                <w:sz w:val="24"/>
                <w:szCs w:val="24"/>
              </w:rPr>
              <w:t>》，详细注明报到时间、地点等具体安排。各参会代表凭证入场</w:t>
            </w:r>
          </w:p>
        </w:tc>
        <w:tc>
          <w:tcPr>
            <w:tcW w:w="3545" w:type="dxa"/>
            <w:gridSpan w:val="3"/>
            <w:vAlign w:val="center"/>
          </w:tcPr>
          <w:p>
            <w:pPr>
              <w:spacing w:line="360" w:lineRule="exact"/>
              <w:ind w:right="-147" w:rightChars="-70" w:firstLine="720" w:firstLineChars="300"/>
              <w:rPr>
                <w:rFonts w:hint="eastAsia" w:ascii="仿宋" w:hAnsi="仿宋" w:eastAsia="仿宋" w:cs="仿宋"/>
                <w:sz w:val="24"/>
                <w:szCs w:val="24"/>
              </w:rPr>
            </w:pPr>
            <w:r>
              <w:rPr>
                <w:rFonts w:hint="eastAsia" w:ascii="仿宋" w:hAnsi="仿宋" w:eastAsia="仿宋" w:cs="仿宋"/>
                <w:sz w:val="24"/>
                <w:szCs w:val="24"/>
              </w:rPr>
              <w:t>单位印章</w:t>
            </w:r>
          </w:p>
          <w:p>
            <w:pPr>
              <w:spacing w:line="360" w:lineRule="exact"/>
              <w:ind w:right="-147" w:rightChars="-70" w:firstLine="480" w:firstLineChars="200"/>
              <w:rPr>
                <w:rFonts w:hint="eastAsia" w:ascii="仿宋" w:hAnsi="仿宋" w:eastAsia="仿宋" w:cs="仿宋"/>
                <w:sz w:val="24"/>
                <w:szCs w:val="24"/>
              </w:rPr>
            </w:pPr>
            <w:r>
              <w:rPr>
                <w:rFonts w:hint="eastAsia" w:ascii="仿宋" w:hAnsi="仿宋" w:eastAsia="仿宋" w:cs="仿宋"/>
                <w:sz w:val="24"/>
                <w:szCs w:val="24"/>
              </w:rPr>
              <w:t>202</w:t>
            </w:r>
            <w:r>
              <w:rPr>
                <w:rFonts w:hint="eastAsia" w:ascii="仿宋" w:hAnsi="仿宋" w:eastAsia="仿宋" w:cs="仿宋"/>
                <w:sz w:val="24"/>
                <w:szCs w:val="24"/>
                <w:lang w:val="en-US" w:eastAsia="zh-CN"/>
              </w:rPr>
              <w:t>2</w:t>
            </w:r>
            <w:r>
              <w:rPr>
                <w:rFonts w:hint="eastAsia" w:ascii="仿宋" w:hAnsi="仿宋" w:eastAsia="仿宋" w:cs="仿宋"/>
                <w:sz w:val="24"/>
                <w:szCs w:val="24"/>
              </w:rPr>
              <w:t>年  月  日</w:t>
            </w:r>
          </w:p>
        </w:tc>
      </w:tr>
    </w:tbl>
    <w:p>
      <w:pPr>
        <w:spacing w:line="30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 xml:space="preserve">报名负责人：聂红军 主任18211071700（微信）   </w:t>
      </w:r>
    </w:p>
    <w:p>
      <w:pPr>
        <w:spacing w:line="30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 xml:space="preserve">电  话：010-87697580      邮    箱：zqgphwz@126.com  </w:t>
      </w:r>
    </w:p>
    <w:p>
      <w:pPr>
        <w:spacing w:line="300" w:lineRule="exact"/>
        <w:ind w:firstLine="480" w:firstLineChars="200"/>
        <w:rPr>
          <w:rFonts w:hint="eastAsia" w:ascii="仿宋" w:hAnsi="仿宋" w:eastAsia="仿宋" w:cs="仿宋"/>
          <w:color w:val="auto"/>
          <w:kern w:val="0"/>
          <w:sz w:val="24"/>
          <w:szCs w:val="24"/>
          <w:u w:val="none"/>
        </w:rPr>
      </w:pPr>
      <w:r>
        <w:rPr>
          <w:rFonts w:hint="eastAsia" w:ascii="仿宋" w:hAnsi="仿宋" w:eastAsia="仿宋" w:cs="仿宋"/>
          <w:color w:val="auto"/>
          <w:sz w:val="24"/>
          <w:szCs w:val="24"/>
        </w:rPr>
        <w:t>qq咨询：3177524020        网址查询：http://www.zqgpchina.cn/</w:t>
      </w:r>
    </w:p>
    <w:sectPr>
      <w:footerReference r:id="rId3" w:type="default"/>
      <w:footerReference r:id="rId4" w:type="even"/>
      <w:pgSz w:w="11906" w:h="16838"/>
      <w:pgMar w:top="1440" w:right="1440" w:bottom="144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7A"/>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仿宋">
    <w:altName w:val="微软雅黑"/>
    <w:panose1 w:val="02010609060101010101"/>
    <w:charset w:val="86"/>
    <w:family w:val="auto"/>
    <w:pitch w:val="default"/>
    <w:sig w:usb0="00000000" w:usb1="00000000" w:usb2="00000016" w:usb3="00000000" w:csb0="00040001" w:csb1="00000000"/>
  </w:font>
  <w:font w:name="华文仿宋">
    <w:altName w:val="仿宋_GB2312"/>
    <w:panose1 w:val="02010600040101010101"/>
    <w:charset w:val="86"/>
    <w:family w:val="auto"/>
    <w:pitch w:val="default"/>
    <w:sig w:usb0="00000000" w:usb1="00000000" w:usb2="00000000" w:usb3="00000000" w:csb0="0004009F" w:csb1="DFD70000"/>
  </w:font>
  <w:font w:name="Cambria">
    <w:altName w:val="Palatino Linotype"/>
    <w:panose1 w:val="02040503050406030204"/>
    <w:charset w:val="00"/>
    <w:family w:val="roman"/>
    <w:pitch w:val="default"/>
    <w:sig w:usb0="00000000" w:usb1="00000000"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080F3C52" w:usb2="00000016" w:usb3="00000000" w:csb0="0004001F" w:csb1="00000000"/>
  </w:font>
  <w:font w:name="Palatino Linotype">
    <w:panose1 w:val="02040502050505030304"/>
    <w:charset w:val="00"/>
    <w:family w:val="auto"/>
    <w:pitch w:val="default"/>
    <w:sig w:usb0="E0000387" w:usb1="40000013"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210" w:rightChars="100" w:firstLine="280" w:firstLineChars="100"/>
      <w:jc w:val="right"/>
      <w:rPr>
        <w:rFonts w:ascii="宋体" w:hAnsi="宋体"/>
        <w:sz w:val="28"/>
        <w:szCs w:val="28"/>
      </w:rPr>
    </w:pPr>
    <w:r>
      <w:rPr>
        <w:rFonts w:ascii="宋体" w:hAnsi="宋体"/>
        <w:sz w:val="28"/>
        <w:szCs w:val="28"/>
      </w:rPr>
      <w:t>-</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7</w:t>
    </w:r>
    <w:r>
      <w:rPr>
        <w:rFonts w:ascii="宋体" w:hAnsi="宋体"/>
        <w:sz w:val="28"/>
        <w:szCs w:val="28"/>
      </w:rPr>
      <w:fldChar w:fldCharType="end"/>
    </w:r>
    <w:r>
      <w:rPr>
        <w:rFonts w:ascii="宋体" w:hAnsi="宋体"/>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210" w:rightChars="100" w:firstLine="280" w:firstLineChars="100"/>
      <w:rPr>
        <w:rFonts w:ascii="宋体" w:hAnsi="宋体"/>
        <w:sz w:val="28"/>
        <w:szCs w:val="28"/>
      </w:rPr>
    </w:pPr>
    <w:r>
      <w:rPr>
        <w:rFonts w:ascii="宋体" w:hAnsi="宋体"/>
        <w:sz w:val="28"/>
        <w:szCs w:val="28"/>
      </w:rPr>
      <w:t>-</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8</w:t>
    </w:r>
    <w:r>
      <w:rPr>
        <w:rFonts w:ascii="宋体" w:hAnsi="宋体"/>
        <w:sz w:val="28"/>
        <w:szCs w:val="28"/>
      </w:rPr>
      <w:fldChar w:fldCharType="end"/>
    </w:r>
    <w:r>
      <w:rPr>
        <w:rFonts w:ascii="宋体" w:hAnsi="宋体"/>
        <w:sz w:val="28"/>
        <w:szCs w:val="28"/>
      </w:rPr>
      <w:t>-</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7675153"/>
    <w:multiLevelType w:val="singleLevel"/>
    <w:tmpl w:val="97675153"/>
    <w:lvl w:ilvl="0" w:tentative="0">
      <w:start w:val="1"/>
      <w:numFmt w:val="decimal"/>
      <w:lvlText w:val="%1."/>
      <w:lvlJc w:val="left"/>
      <w:pPr>
        <w:tabs>
          <w:tab w:val="left" w:pos="840"/>
        </w:tabs>
        <w:ind w:left="1265" w:hanging="425"/>
      </w:pPr>
      <w:rPr>
        <w:rFonts w:hint="default" w:ascii="仿宋" w:hAnsi="仿宋" w:eastAsia="仿宋" w:cs="仿宋"/>
        <w:sz w:val="28"/>
        <w:szCs w:val="28"/>
      </w:rPr>
    </w:lvl>
  </w:abstractNum>
  <w:abstractNum w:abstractNumId="1">
    <w:nsid w:val="A656A2B5"/>
    <w:multiLevelType w:val="singleLevel"/>
    <w:tmpl w:val="A656A2B5"/>
    <w:lvl w:ilvl="0" w:tentative="0">
      <w:start w:val="1"/>
      <w:numFmt w:val="decimal"/>
      <w:lvlText w:val="%1."/>
      <w:lvlJc w:val="left"/>
      <w:pPr>
        <w:tabs>
          <w:tab w:val="left" w:pos="840"/>
        </w:tabs>
        <w:ind w:left="1265" w:hanging="425"/>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252"/>
  <w:evenAndOddHeaders w:val="1"/>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635"/>
    <w:rsid w:val="00041439"/>
    <w:rsid w:val="00090A15"/>
    <w:rsid w:val="000A7D38"/>
    <w:rsid w:val="000D57E6"/>
    <w:rsid w:val="000F6A9D"/>
    <w:rsid w:val="001B15FC"/>
    <w:rsid w:val="001C646C"/>
    <w:rsid w:val="001C6AB1"/>
    <w:rsid w:val="001E3A77"/>
    <w:rsid w:val="001F54BF"/>
    <w:rsid w:val="002276E2"/>
    <w:rsid w:val="00235EC6"/>
    <w:rsid w:val="00255A18"/>
    <w:rsid w:val="00265877"/>
    <w:rsid w:val="00271E8E"/>
    <w:rsid w:val="002966FD"/>
    <w:rsid w:val="002A2765"/>
    <w:rsid w:val="002B680B"/>
    <w:rsid w:val="002F6C07"/>
    <w:rsid w:val="0031196F"/>
    <w:rsid w:val="00332CFE"/>
    <w:rsid w:val="003765E8"/>
    <w:rsid w:val="003D0167"/>
    <w:rsid w:val="003E5AB1"/>
    <w:rsid w:val="003F1FCC"/>
    <w:rsid w:val="004A7DA4"/>
    <w:rsid w:val="004C251D"/>
    <w:rsid w:val="004E73F7"/>
    <w:rsid w:val="00530EDC"/>
    <w:rsid w:val="00560C1B"/>
    <w:rsid w:val="00570459"/>
    <w:rsid w:val="005A3E65"/>
    <w:rsid w:val="005B340B"/>
    <w:rsid w:val="005C6B69"/>
    <w:rsid w:val="00613255"/>
    <w:rsid w:val="00616063"/>
    <w:rsid w:val="00637114"/>
    <w:rsid w:val="006A1504"/>
    <w:rsid w:val="006E4F4C"/>
    <w:rsid w:val="00725F87"/>
    <w:rsid w:val="007829BF"/>
    <w:rsid w:val="00786EDA"/>
    <w:rsid w:val="0079378A"/>
    <w:rsid w:val="007C70B6"/>
    <w:rsid w:val="008523BC"/>
    <w:rsid w:val="00886B47"/>
    <w:rsid w:val="0089253B"/>
    <w:rsid w:val="008A4005"/>
    <w:rsid w:val="008A78AC"/>
    <w:rsid w:val="008A7E28"/>
    <w:rsid w:val="008C1E59"/>
    <w:rsid w:val="008E7BFF"/>
    <w:rsid w:val="00947B56"/>
    <w:rsid w:val="009A2626"/>
    <w:rsid w:val="009C19A5"/>
    <w:rsid w:val="009C42E1"/>
    <w:rsid w:val="009D5A17"/>
    <w:rsid w:val="009E7A98"/>
    <w:rsid w:val="00A25635"/>
    <w:rsid w:val="00A337C0"/>
    <w:rsid w:val="00A36FBA"/>
    <w:rsid w:val="00A52172"/>
    <w:rsid w:val="00A75C48"/>
    <w:rsid w:val="00AB34B5"/>
    <w:rsid w:val="00AB3DFB"/>
    <w:rsid w:val="00B242D4"/>
    <w:rsid w:val="00B6617E"/>
    <w:rsid w:val="00B8228E"/>
    <w:rsid w:val="00B95880"/>
    <w:rsid w:val="00BA3C16"/>
    <w:rsid w:val="00BB3254"/>
    <w:rsid w:val="00BD2B0A"/>
    <w:rsid w:val="00BE0CAA"/>
    <w:rsid w:val="00C06182"/>
    <w:rsid w:val="00C96EFB"/>
    <w:rsid w:val="00CB1102"/>
    <w:rsid w:val="00CB4C80"/>
    <w:rsid w:val="00CE14A0"/>
    <w:rsid w:val="00D033D3"/>
    <w:rsid w:val="00D76767"/>
    <w:rsid w:val="00DF2BDA"/>
    <w:rsid w:val="00E14DBD"/>
    <w:rsid w:val="00E46B61"/>
    <w:rsid w:val="00E92371"/>
    <w:rsid w:val="00EB7C78"/>
    <w:rsid w:val="00EC2D01"/>
    <w:rsid w:val="00EF71A1"/>
    <w:rsid w:val="00F058E2"/>
    <w:rsid w:val="00F45E68"/>
    <w:rsid w:val="00F81827"/>
    <w:rsid w:val="00FA6966"/>
    <w:rsid w:val="00FB5DD5"/>
    <w:rsid w:val="00FE74E9"/>
    <w:rsid w:val="02112E88"/>
    <w:rsid w:val="02145925"/>
    <w:rsid w:val="035100EE"/>
    <w:rsid w:val="04622C64"/>
    <w:rsid w:val="05D4250C"/>
    <w:rsid w:val="06833D63"/>
    <w:rsid w:val="06F848D3"/>
    <w:rsid w:val="07315BB8"/>
    <w:rsid w:val="07837BA3"/>
    <w:rsid w:val="07E41A6E"/>
    <w:rsid w:val="07F211A6"/>
    <w:rsid w:val="0A0001B7"/>
    <w:rsid w:val="0D7A5F79"/>
    <w:rsid w:val="0DDB51A5"/>
    <w:rsid w:val="0F051A87"/>
    <w:rsid w:val="0FB866B5"/>
    <w:rsid w:val="10024C9B"/>
    <w:rsid w:val="101F3CC5"/>
    <w:rsid w:val="10953405"/>
    <w:rsid w:val="122336CE"/>
    <w:rsid w:val="143B0EA9"/>
    <w:rsid w:val="150A4901"/>
    <w:rsid w:val="158C6089"/>
    <w:rsid w:val="171F57FF"/>
    <w:rsid w:val="18B5529A"/>
    <w:rsid w:val="196B083C"/>
    <w:rsid w:val="1B025106"/>
    <w:rsid w:val="1B86082C"/>
    <w:rsid w:val="1E1755BA"/>
    <w:rsid w:val="1E4C2E03"/>
    <w:rsid w:val="1EA125EF"/>
    <w:rsid w:val="1F6B2AC6"/>
    <w:rsid w:val="1FA741E9"/>
    <w:rsid w:val="22B4264D"/>
    <w:rsid w:val="230479E7"/>
    <w:rsid w:val="247D4C4B"/>
    <w:rsid w:val="24F602A2"/>
    <w:rsid w:val="256472EA"/>
    <w:rsid w:val="266F02B4"/>
    <w:rsid w:val="27352B20"/>
    <w:rsid w:val="29011C20"/>
    <w:rsid w:val="2A3F3F16"/>
    <w:rsid w:val="2ACD65CB"/>
    <w:rsid w:val="2B8463C1"/>
    <w:rsid w:val="2DE7282C"/>
    <w:rsid w:val="2FBA2D65"/>
    <w:rsid w:val="32305EF2"/>
    <w:rsid w:val="37C340A8"/>
    <w:rsid w:val="37EA4E86"/>
    <w:rsid w:val="38235CC4"/>
    <w:rsid w:val="38281FA0"/>
    <w:rsid w:val="3A15056B"/>
    <w:rsid w:val="3AAB77C4"/>
    <w:rsid w:val="3C490043"/>
    <w:rsid w:val="3EBA0C98"/>
    <w:rsid w:val="3FC70A35"/>
    <w:rsid w:val="405626D8"/>
    <w:rsid w:val="40634414"/>
    <w:rsid w:val="407D3798"/>
    <w:rsid w:val="428055B9"/>
    <w:rsid w:val="42937435"/>
    <w:rsid w:val="43431B27"/>
    <w:rsid w:val="43435FD4"/>
    <w:rsid w:val="436179D8"/>
    <w:rsid w:val="436D199E"/>
    <w:rsid w:val="4574722A"/>
    <w:rsid w:val="45932895"/>
    <w:rsid w:val="461D6A52"/>
    <w:rsid w:val="49485FAE"/>
    <w:rsid w:val="4BF05034"/>
    <w:rsid w:val="4C453BED"/>
    <w:rsid w:val="4CA677B2"/>
    <w:rsid w:val="4CE14C61"/>
    <w:rsid w:val="4CF74AF5"/>
    <w:rsid w:val="4DD77F10"/>
    <w:rsid w:val="50C73CD4"/>
    <w:rsid w:val="510B1E2B"/>
    <w:rsid w:val="51170269"/>
    <w:rsid w:val="518C6330"/>
    <w:rsid w:val="52627934"/>
    <w:rsid w:val="535F32B6"/>
    <w:rsid w:val="554934D5"/>
    <w:rsid w:val="55620662"/>
    <w:rsid w:val="55994E6B"/>
    <w:rsid w:val="59FD1B50"/>
    <w:rsid w:val="5A805351"/>
    <w:rsid w:val="5AC61868"/>
    <w:rsid w:val="5D557E43"/>
    <w:rsid w:val="600528D3"/>
    <w:rsid w:val="60A1067D"/>
    <w:rsid w:val="6123343F"/>
    <w:rsid w:val="6159161F"/>
    <w:rsid w:val="616150A4"/>
    <w:rsid w:val="62CA6035"/>
    <w:rsid w:val="632C670F"/>
    <w:rsid w:val="640E140C"/>
    <w:rsid w:val="64423C61"/>
    <w:rsid w:val="64430863"/>
    <w:rsid w:val="64AC48BE"/>
    <w:rsid w:val="65E76217"/>
    <w:rsid w:val="66414B58"/>
    <w:rsid w:val="66A6587B"/>
    <w:rsid w:val="689C697C"/>
    <w:rsid w:val="6AE86195"/>
    <w:rsid w:val="6BBF48FD"/>
    <w:rsid w:val="6C680AD2"/>
    <w:rsid w:val="71B54639"/>
    <w:rsid w:val="729850DF"/>
    <w:rsid w:val="72F62719"/>
    <w:rsid w:val="74C632F1"/>
    <w:rsid w:val="75F25C45"/>
    <w:rsid w:val="76647D2C"/>
    <w:rsid w:val="77DC4DFE"/>
    <w:rsid w:val="78D334DC"/>
    <w:rsid w:val="794854BA"/>
    <w:rsid w:val="7999773E"/>
    <w:rsid w:val="79B767DF"/>
    <w:rsid w:val="7A72123B"/>
    <w:rsid w:val="7AC855B5"/>
    <w:rsid w:val="7B212883"/>
    <w:rsid w:val="7BC26EC0"/>
    <w:rsid w:val="7C692922"/>
    <w:rsid w:val="7CD02EBA"/>
    <w:rsid w:val="7D771B65"/>
    <w:rsid w:val="7DA41F6D"/>
    <w:rsid w:val="7EB55505"/>
    <w:rsid w:val="7FA5441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99"/>
    <w:pPr>
      <w:widowControl w:val="0"/>
      <w:tabs>
        <w:tab w:val="left" w:pos="-1440"/>
      </w:tabs>
      <w:spacing w:after="0" w:line="360" w:lineRule="auto"/>
      <w:ind w:left="176" w:leftChars="0" w:firstLine="420" w:firstLineChars="200"/>
    </w:pPr>
    <w:rPr>
      <w:rFonts w:ascii="仿宋" w:hAnsi="Times New Roman" w:eastAsia="仿宋" w:cs="Times New Roman"/>
      <w:kern w:val="2"/>
      <w:sz w:val="24"/>
      <w:szCs w:val="24"/>
      <w:shd w:val="clear" w:color="auto" w:fill="auto"/>
    </w:rPr>
  </w:style>
  <w:style w:type="paragraph" w:styleId="3">
    <w:name w:val="Body Text Indent"/>
    <w:basedOn w:val="1"/>
    <w:link w:val="19"/>
    <w:qFormat/>
    <w:uiPriority w:val="0"/>
    <w:pPr>
      <w:ind w:firstLine="640" w:firstLineChars="200"/>
    </w:pPr>
    <w:rPr>
      <w:sz w:val="32"/>
    </w:rPr>
  </w:style>
  <w:style w:type="paragraph" w:styleId="4">
    <w:name w:val="Balloon Text"/>
    <w:basedOn w:val="1"/>
    <w:link w:val="17"/>
    <w:semiHidden/>
    <w:unhideWhenUsed/>
    <w:qFormat/>
    <w:uiPriority w:val="99"/>
    <w:rPr>
      <w:sz w:val="18"/>
      <w:szCs w:val="18"/>
    </w:rPr>
  </w:style>
  <w:style w:type="paragraph" w:styleId="5">
    <w:name w:val="footer"/>
    <w:basedOn w:val="1"/>
    <w:link w:val="14"/>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7">
    <w:name w:val="Normal (Web)"/>
    <w:basedOn w:val="1"/>
    <w:qFormat/>
    <w:uiPriority w:val="99"/>
    <w:rPr>
      <w:rFonts w:eastAsia="华文仿宋"/>
      <w:b/>
      <w:kern w:val="144"/>
      <w:sz w:val="24"/>
      <w:szCs w:val="28"/>
    </w:rPr>
  </w:style>
  <w:style w:type="paragraph" w:styleId="8">
    <w:name w:val="Title"/>
    <w:basedOn w:val="1"/>
    <w:next w:val="1"/>
    <w:link w:val="15"/>
    <w:qFormat/>
    <w:uiPriority w:val="0"/>
    <w:pPr>
      <w:spacing w:before="240" w:after="60"/>
      <w:jc w:val="center"/>
      <w:outlineLvl w:val="0"/>
    </w:pPr>
    <w:rPr>
      <w:rFonts w:ascii="Cambria" w:hAnsi="Cambria" w:eastAsiaTheme="minorEastAsia"/>
      <w:b/>
      <w:bCs/>
      <w:sz w:val="32"/>
      <w:szCs w:val="32"/>
    </w:rPr>
  </w:style>
  <w:style w:type="character" w:styleId="11">
    <w:name w:val="page number"/>
    <w:basedOn w:val="10"/>
    <w:qFormat/>
    <w:uiPriority w:val="0"/>
  </w:style>
  <w:style w:type="character" w:styleId="12">
    <w:name w:val="Hyperlink"/>
    <w:basedOn w:val="10"/>
    <w:unhideWhenUsed/>
    <w:qFormat/>
    <w:uiPriority w:val="99"/>
    <w:rPr>
      <w:color w:val="0000FF" w:themeColor="hyperlink"/>
      <w:u w:val="single"/>
      <w14:textFill>
        <w14:solidFill>
          <w14:schemeClr w14:val="hlink"/>
        </w14:solidFill>
      </w14:textFill>
    </w:rPr>
  </w:style>
  <w:style w:type="character" w:customStyle="1" w:styleId="13">
    <w:name w:val="页眉 Char"/>
    <w:basedOn w:val="10"/>
    <w:link w:val="6"/>
    <w:qFormat/>
    <w:uiPriority w:val="99"/>
    <w:rPr>
      <w:sz w:val="18"/>
      <w:szCs w:val="18"/>
    </w:rPr>
  </w:style>
  <w:style w:type="character" w:customStyle="1" w:styleId="14">
    <w:name w:val="页脚 Char"/>
    <w:basedOn w:val="10"/>
    <w:link w:val="5"/>
    <w:qFormat/>
    <w:uiPriority w:val="99"/>
    <w:rPr>
      <w:sz w:val="18"/>
      <w:szCs w:val="18"/>
    </w:rPr>
  </w:style>
  <w:style w:type="character" w:customStyle="1" w:styleId="15">
    <w:name w:val="标题 Char"/>
    <w:link w:val="8"/>
    <w:qFormat/>
    <w:uiPriority w:val="0"/>
    <w:rPr>
      <w:rFonts w:ascii="Cambria" w:hAnsi="Cambria" w:cs="Times New Roman"/>
      <w:b/>
      <w:bCs/>
      <w:sz w:val="32"/>
      <w:szCs w:val="32"/>
    </w:rPr>
  </w:style>
  <w:style w:type="character" w:customStyle="1" w:styleId="16">
    <w:name w:val="标题 Char1"/>
    <w:basedOn w:val="10"/>
    <w:qFormat/>
    <w:uiPriority w:val="10"/>
    <w:rPr>
      <w:rFonts w:eastAsia="宋体" w:asciiTheme="majorHAnsi" w:hAnsiTheme="majorHAnsi" w:cstheme="majorBidi"/>
      <w:b/>
      <w:bCs/>
      <w:sz w:val="32"/>
      <w:szCs w:val="32"/>
    </w:rPr>
  </w:style>
  <w:style w:type="character" w:customStyle="1" w:styleId="17">
    <w:name w:val="批注框文本 Char"/>
    <w:basedOn w:val="10"/>
    <w:link w:val="4"/>
    <w:semiHidden/>
    <w:qFormat/>
    <w:uiPriority w:val="99"/>
    <w:rPr>
      <w:rFonts w:ascii="Times New Roman" w:hAnsi="Times New Roman" w:eastAsia="宋体" w:cs="Times New Roman"/>
      <w:sz w:val="18"/>
      <w:szCs w:val="18"/>
    </w:rPr>
  </w:style>
  <w:style w:type="paragraph" w:customStyle="1" w:styleId="18">
    <w:name w:val="Table Paragraph"/>
    <w:basedOn w:val="1"/>
    <w:qFormat/>
    <w:uiPriority w:val="1"/>
    <w:pPr>
      <w:autoSpaceDE w:val="0"/>
      <w:autoSpaceDN w:val="0"/>
      <w:jc w:val="left"/>
    </w:pPr>
    <w:rPr>
      <w:rFonts w:ascii="宋体" w:hAnsi="宋体" w:cs="宋体"/>
      <w:kern w:val="0"/>
      <w:sz w:val="22"/>
      <w:szCs w:val="22"/>
      <w:lang w:val="zh-CN" w:bidi="zh-CN"/>
    </w:rPr>
  </w:style>
  <w:style w:type="character" w:customStyle="1" w:styleId="19">
    <w:name w:val="正文文本缩进 Char"/>
    <w:basedOn w:val="10"/>
    <w:link w:val="3"/>
    <w:qFormat/>
    <w:uiPriority w:val="0"/>
    <w:rPr>
      <w:kern w:val="2"/>
      <w:sz w:val="32"/>
      <w:szCs w:val="24"/>
    </w:rPr>
  </w:style>
  <w:style w:type="paragraph" w:customStyle="1" w:styleId="20">
    <w:name w:val="p0"/>
    <w:basedOn w:val="1"/>
    <w:qFormat/>
    <w:uiPriority w:val="0"/>
    <w:pPr>
      <w:widowControl/>
      <w:spacing w:before="100" w:beforeAutospacing="1" w:after="100" w:afterAutospacing="1"/>
      <w:jc w:val="left"/>
    </w:pPr>
    <w:rPr>
      <w:rFonts w:ascii="宋体" w:hAnsi="宋体" w:cs="宋体"/>
      <w:color w:val="000000"/>
      <w:kern w:val="0"/>
      <w:sz w:val="24"/>
    </w:rPr>
  </w:style>
  <w:style w:type="paragraph" w:styleId="21">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0D30843-69CC-4C54-9F5A-38669B2D5871}">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8</Pages>
  <Words>508</Words>
  <Characters>2896</Characters>
  <Lines>24</Lines>
  <Paragraphs>6</Paragraphs>
  <TotalTime>9</TotalTime>
  <ScaleCrop>false</ScaleCrop>
  <LinksUpToDate>false</LinksUpToDate>
  <CharactersWithSpaces>3398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2020-05-07T03:00:00Z</dcterms:created>
  <dc:creator>微软用户</dc:creator>
  <cp:lastModifiedBy>Administrator</cp:lastModifiedBy>
  <dcterms:modified xsi:type="dcterms:W3CDTF">2022-02-07T02:53:20Z</dcterms:modified>
  <cp:revision>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30FF1A86F29B4D909EDE485940499E6A</vt:lpwstr>
  </property>
</Properties>
</file>