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ind w:firstLine="600" w:firstLineChars="200"/>
        <w:jc w:val="left"/>
        <w:rPr>
          <w:rFonts w:hint="default" w:ascii="宋体" w:hAnsi="宋体" w:eastAsia="宋体"/>
          <w:sz w:val="30"/>
          <w:szCs w:val="30"/>
          <w:shd w:val="clear" w:color="auto" w:fill="FFFFFF"/>
        </w:rPr>
      </w:pPr>
      <w:r>
        <w:rPr>
          <w:rFonts w:hint="default" w:ascii="宋体" w:hAnsi="宋体" w:eastAsia="宋体"/>
          <w:sz w:val="30"/>
          <w:szCs w:val="3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-942975</wp:posOffset>
            </wp:positionV>
            <wp:extent cx="7634605" cy="10764520"/>
            <wp:effectExtent l="0" t="0" r="10795" b="5080"/>
            <wp:wrapNone/>
            <wp:docPr id="1" name="图片 1" descr="附件6.实用性公文写作、企事业行政综合管理能力提升专题班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6.实用性公文写作、企事业行政综合管理能力提升专题班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6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  <w:r>
        <w:rPr>
          <w:rFonts w:hint="default" w:ascii="宋体" w:hAnsi="宋体" w:eastAsia="宋体"/>
          <w:sz w:val="30"/>
          <w:szCs w:val="30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-948690</wp:posOffset>
            </wp:positionV>
            <wp:extent cx="7646035" cy="10777855"/>
            <wp:effectExtent l="0" t="0" r="24765" b="17145"/>
            <wp:wrapNone/>
            <wp:docPr id="2" name="图片 2" descr="附件6.实用性公文写作、企事业行政综合管理能力提升专题班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附件6.实用性公文写作、企事业行政综合管理能力提升专题班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77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pStyle w:val="2"/>
        <w:rPr>
          <w:rFonts w:ascii="宋体" w:hAnsi="宋体" w:eastAsia="宋体"/>
          <w:sz w:val="30"/>
          <w:szCs w:val="30"/>
          <w:shd w:val="clear" w:color="auto" w:fill="FFFFFF"/>
        </w:rPr>
      </w:pP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一：</w:t>
      </w:r>
    </w:p>
    <w:p>
      <w:pPr>
        <w:snapToGrid w:val="0"/>
        <w:spacing w:line="600" w:lineRule="exact"/>
        <w:jc w:val="center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ascii="方正小标宋简体" w:eastAsia="方正小标宋简体" w:cs="宋体"/>
          <w:bCs/>
          <w:sz w:val="40"/>
          <w:szCs w:val="40"/>
        </w:rPr>
        <w:t>企业改革与管理创新培训班（专题班）</w:t>
      </w:r>
      <w:r>
        <w:rPr>
          <w:rFonts w:hint="eastAsia" w:ascii="方正小标宋简体" w:eastAsia="方正小标宋简体" w:cs="宋体"/>
          <w:bCs/>
          <w:sz w:val="40"/>
          <w:szCs w:val="40"/>
        </w:rPr>
        <w:t>——最新实用性公文写作、企事业行政综合管理能力提升研修班</w:t>
      </w:r>
      <w:r>
        <w:rPr>
          <w:rFonts w:ascii="方正小标宋简体" w:eastAsia="方正小标宋简体" w:cs="宋体"/>
          <w:bCs/>
          <w:sz w:val="40"/>
          <w:szCs w:val="40"/>
        </w:rPr>
        <w:t>招生简章</w:t>
      </w:r>
    </w:p>
    <w:p>
      <w:pPr>
        <w:snapToGrid w:val="0"/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一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组织机构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二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培训内容（详细内容见附件</w:t>
      </w:r>
      <w:r>
        <w:rPr>
          <w:rFonts w:hint="eastAsia" w:ascii="黑体" w:hAnsi="黑体" w:eastAsia="黑体" w:cs="仿宋_GB2312"/>
          <w:sz w:val="30"/>
          <w:szCs w:val="30"/>
        </w:rPr>
        <w:t>二</w:t>
      </w:r>
      <w:r>
        <w:rPr>
          <w:rFonts w:ascii="黑体" w:hAnsi="黑体" w:eastAsia="黑体" w:cs="仿宋_GB2312"/>
          <w:sz w:val="30"/>
          <w:szCs w:val="30"/>
        </w:rPr>
        <w:t>）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1.常用法定公文及日常事务文书写作技巧及案例分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2.如何提升写作技能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3.企事业单位新闻宣传稿的写作技巧</w:t>
      </w:r>
    </w:p>
    <w:p>
      <w:pPr>
        <w:ind w:left="958" w:leftChars="304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党政机关公文处理工作条例》和《党政机关公文格式》解读运用及公文处理重点环节分析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5.高效的会议组织与管理</w:t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 xml:space="preserve"> 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6.新常态下办公室日常事务管理工作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7.督查督办工作实务</w:t>
      </w:r>
    </w:p>
    <w:p>
      <w:pPr>
        <w:adjustRightInd w:val="0"/>
        <w:ind w:right="210" w:rightChars="100" w:firstLine="640" w:firstLineChars="200"/>
        <w:contextualSpacing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8.有效沟通与团队建设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三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培训对象</w:t>
      </w:r>
    </w:p>
    <w:p>
      <w:pPr>
        <w:pStyle w:val="5"/>
        <w:spacing w:before="5" w:line="240" w:lineRule="auto"/>
        <w:ind w:left="100" w:right="118" w:firstLine="499"/>
        <w:rPr>
          <w:rFonts w:ascii="仿宋" w:hAnsi="仿宋" w:eastAsia="仿宋"/>
          <w:spacing w:val="-3"/>
          <w:sz w:val="32"/>
          <w:szCs w:val="32"/>
        </w:rPr>
      </w:pPr>
      <w:r>
        <w:rPr>
          <w:rFonts w:ascii="仿宋" w:hAnsi="仿宋" w:eastAsia="仿宋"/>
          <w:spacing w:val="-3"/>
          <w:sz w:val="32"/>
          <w:szCs w:val="32"/>
        </w:rPr>
        <w:t>各级省市国资委单位负责办公室管理工作的人员。企事业单位办公室主任、董秘、</w:t>
      </w:r>
      <w:r>
        <w:rPr>
          <w:rFonts w:ascii="仿宋" w:hAnsi="仿宋" w:eastAsia="仿宋"/>
          <w:spacing w:val="-8"/>
          <w:sz w:val="32"/>
          <w:szCs w:val="32"/>
        </w:rPr>
        <w:t>总经理工作部、</w:t>
      </w:r>
      <w:r>
        <w:rPr>
          <w:rFonts w:hint="eastAsia" w:ascii="仿宋" w:hAnsi="仿宋" w:eastAsia="仿宋"/>
          <w:spacing w:val="-8"/>
          <w:sz w:val="32"/>
          <w:szCs w:val="32"/>
        </w:rPr>
        <w:t>人事部门</w:t>
      </w:r>
      <w:r>
        <w:rPr>
          <w:rFonts w:ascii="仿宋" w:hAnsi="仿宋" w:eastAsia="仿宋"/>
          <w:spacing w:val="-8"/>
          <w:sz w:val="32"/>
          <w:szCs w:val="32"/>
        </w:rPr>
        <w:t>、综合管理部、行政部、党群工作部、党委办公室、公司秘书、</w:t>
      </w:r>
      <w:r>
        <w:rPr>
          <w:rFonts w:ascii="仿宋" w:hAnsi="仿宋" w:eastAsia="仿宋"/>
          <w:spacing w:val="-3"/>
          <w:sz w:val="32"/>
          <w:szCs w:val="32"/>
        </w:rPr>
        <w:t>党办、人事</w:t>
      </w:r>
      <w:r>
        <w:rPr>
          <w:rFonts w:hint="eastAsia" w:ascii="仿宋" w:hAnsi="仿宋" w:eastAsia="仿宋"/>
          <w:spacing w:val="-3"/>
          <w:sz w:val="32"/>
          <w:szCs w:val="32"/>
        </w:rPr>
        <w:t>经理</w:t>
      </w:r>
      <w:r>
        <w:rPr>
          <w:rFonts w:ascii="仿宋" w:hAnsi="仿宋" w:eastAsia="仿宋"/>
          <w:spacing w:val="-3"/>
          <w:sz w:val="32"/>
          <w:szCs w:val="32"/>
        </w:rPr>
        <w:t>、</w:t>
      </w:r>
      <w:r>
        <w:rPr>
          <w:rFonts w:hint="eastAsia" w:ascii="仿宋" w:hAnsi="仿宋" w:eastAsia="仿宋"/>
          <w:spacing w:val="-3"/>
          <w:sz w:val="32"/>
          <w:szCs w:val="32"/>
        </w:rPr>
        <w:t>党建、</w:t>
      </w:r>
      <w:r>
        <w:rPr>
          <w:rFonts w:ascii="仿宋" w:hAnsi="仿宋" w:eastAsia="仿宋"/>
          <w:spacing w:val="-3"/>
          <w:sz w:val="32"/>
          <w:szCs w:val="32"/>
        </w:rPr>
        <w:t>文书、</w:t>
      </w:r>
      <w:r>
        <w:rPr>
          <w:rFonts w:hint="eastAsia" w:ascii="仿宋" w:hAnsi="仿宋" w:eastAsia="仿宋"/>
          <w:spacing w:val="-3"/>
          <w:sz w:val="32"/>
          <w:szCs w:val="32"/>
        </w:rPr>
        <w:t>工会办公室、</w:t>
      </w:r>
      <w:r>
        <w:rPr>
          <w:rFonts w:ascii="仿宋" w:hAnsi="仿宋" w:eastAsia="仿宋"/>
          <w:spacing w:val="-3"/>
          <w:sz w:val="32"/>
          <w:szCs w:val="32"/>
        </w:rPr>
        <w:t>档案室主任、档案管理员等有关工作人员。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四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授课专家</w:t>
      </w:r>
    </w:p>
    <w:p>
      <w:pPr>
        <w:snapToGrid w:val="0"/>
        <w:spacing w:line="600" w:lineRule="exact"/>
        <w:ind w:firstLine="632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拟邀请国务院国资委所属有关部门、中国人事科学研究院、</w:t>
      </w:r>
      <w:r>
        <w:rPr>
          <w:rFonts w:hint="eastAsia" w:ascii="仿宋" w:hAnsi="仿宋" w:eastAsia="仿宋"/>
          <w:spacing w:val="-8"/>
          <w:sz w:val="32"/>
          <w:szCs w:val="32"/>
        </w:rPr>
        <w:t>央企行政总监</w:t>
      </w:r>
      <w:r>
        <w:rPr>
          <w:rFonts w:ascii="仿宋" w:hAnsi="仿宋" w:eastAsia="仿宋"/>
          <w:spacing w:val="-3"/>
          <w:sz w:val="32"/>
          <w:szCs w:val="32"/>
        </w:rPr>
        <w:t>、</w:t>
      </w:r>
      <w:r>
        <w:rPr>
          <w:rFonts w:hint="eastAsia" w:ascii="仿宋" w:hAnsi="仿宋" w:eastAsia="仿宋"/>
          <w:spacing w:val="-3"/>
          <w:sz w:val="32"/>
          <w:szCs w:val="32"/>
        </w:rPr>
        <w:t>人事总监</w:t>
      </w:r>
      <w:r>
        <w:rPr>
          <w:rFonts w:ascii="仿宋" w:hAnsi="仿宋" w:eastAsia="仿宋"/>
          <w:spacing w:val="-3"/>
          <w:sz w:val="32"/>
          <w:szCs w:val="32"/>
        </w:rPr>
        <w:t>相关领导和专家进行授课</w:t>
      </w:r>
      <w:r>
        <w:rPr>
          <w:rFonts w:ascii="Times New Roman" w:hAnsi="Times New Roman" w:eastAsia="仿宋_GB2312"/>
          <w:spacing w:val="8"/>
          <w:sz w:val="30"/>
          <w:szCs w:val="30"/>
        </w:rPr>
        <w:t>, 并组织交流与研讨。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（</w:t>
      </w:r>
      <w:r>
        <w:rPr>
          <w:rFonts w:ascii="黑体" w:hAnsi="黑体" w:eastAsia="黑体" w:cs="仿宋_GB2312"/>
          <w:sz w:val="30"/>
          <w:szCs w:val="30"/>
        </w:rPr>
        <w:t>五</w:t>
      </w:r>
      <w:r>
        <w:rPr>
          <w:rFonts w:hint="eastAsia" w:ascii="黑体" w:hAnsi="黑体" w:eastAsia="黑体" w:cs="仿宋_GB2312"/>
          <w:sz w:val="30"/>
          <w:szCs w:val="30"/>
        </w:rPr>
        <w:t>）</w:t>
      </w:r>
      <w:r>
        <w:rPr>
          <w:rFonts w:ascii="黑体" w:hAnsi="黑体" w:eastAsia="黑体" w:cs="仿宋_GB2312"/>
          <w:sz w:val="30"/>
          <w:szCs w:val="30"/>
        </w:rPr>
        <w:t>时间地点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2022年07月08日—07月11日  成都市（08日全天报到）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2022年07月22日—07月25日  青岛市（22日全天报到）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2022年08月12日—08月15日  贵阳市（12日全天报到）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2022年08月26日—08月29日  郑州市（26日全天报到）</w:t>
      </w:r>
    </w:p>
    <w:p>
      <w:pPr>
        <w:snapToGrid w:val="0"/>
        <w:spacing w:line="60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2022年09月16日—09月19日  西安市（16日全天报到）</w:t>
      </w:r>
      <w:r>
        <w:rPr>
          <w:rFonts w:ascii="Times New Roman" w:hAnsi="Times New Roman" w:eastAsia="仿宋_GB2312"/>
          <w:spacing w:val="8"/>
          <w:sz w:val="30"/>
          <w:szCs w:val="30"/>
        </w:rPr>
        <w:t>（因疫情采取线上线下同步授课，费用不变，线上学员2022年可免费参加线下公开课一次。）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（六）证书申报</w:t>
      </w:r>
    </w:p>
    <w:p>
      <w:pPr>
        <w:spacing w:line="52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</w:t>
      </w:r>
      <w:r>
        <w:rPr>
          <w:rFonts w:ascii="Times New Roman" w:hAnsi="Times New Roman" w:eastAsia="仿宋_GB2312"/>
          <w:spacing w:val="8"/>
          <w:sz w:val="30"/>
          <w:szCs w:val="30"/>
        </w:rPr>
        <w:t>企业改革与管理创新培训班（专题班）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——最新实用性公文写作、企事业行政综合管理能力提升研修班结业证书》。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（七）</w:t>
      </w:r>
      <w:r>
        <w:rPr>
          <w:rFonts w:ascii="黑体" w:hAnsi="黑体" w:eastAsia="黑体" w:cs="仿宋_GB2312"/>
          <w:b/>
          <w:bCs/>
          <w:sz w:val="30"/>
          <w:szCs w:val="30"/>
        </w:rPr>
        <w:t>培训费用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A. 3600元/人（含培训、资料、电子课件、场地及培训期间午餐），住宿统一安排，费用自理。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B. 5600元/人（含培训、资料、电子课件、场地、证书申报及培训期间午餐），住宿统一安排，费用自理。</w:t>
      </w:r>
      <w:r>
        <w:rPr>
          <w:rFonts w:hint="eastAsia" w:ascii="Times New Roman" w:hAnsi="Times New Roman" w:eastAsia="仿宋_GB2312"/>
          <w:spacing w:val="8"/>
          <w:sz w:val="30"/>
          <w:szCs w:val="30"/>
        </w:rPr>
        <w:t>申报证书</w:t>
      </w:r>
      <w:r>
        <w:rPr>
          <w:rFonts w:ascii="Times New Roman" w:hAnsi="Times New Roman" w:eastAsia="仿宋_GB2312"/>
          <w:spacing w:val="8"/>
          <w:sz w:val="30"/>
          <w:szCs w:val="30"/>
        </w:rPr>
        <w:t>需提供二寸白底免冠彩色照片（电子版）、身份证（复印件）、学历证书（复印件）各一份。</w:t>
      </w:r>
    </w:p>
    <w:p>
      <w:pPr>
        <w:snapToGrid w:val="0"/>
        <w:spacing w:line="600" w:lineRule="exact"/>
        <w:ind w:firstLine="634" w:firstLineChars="200"/>
        <w:rPr>
          <w:rFonts w:ascii="Times New Roman" w:hAnsi="Times New Roman" w:eastAsia="仿宋_GB2312"/>
          <w:b/>
          <w:spacing w:val="8"/>
          <w:sz w:val="30"/>
          <w:szCs w:val="30"/>
        </w:rPr>
      </w:pPr>
      <w:r>
        <w:rPr>
          <w:rFonts w:ascii="Times New Roman" w:hAnsi="Times New Roman" w:eastAsia="仿宋_GB2312"/>
          <w:b/>
          <w:spacing w:val="8"/>
          <w:sz w:val="30"/>
          <w:szCs w:val="30"/>
        </w:rPr>
        <w:t>课程权益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>1.本培训班常年举办，本人全年免费复训一次，只交资料费300元即可，赠送同主题一次网络课程；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2.推送各类行业政策新闻及专家解读相关资讯信息； </w:t>
      </w:r>
    </w:p>
    <w:p>
      <w:pPr>
        <w:adjustRightInd w:val="0"/>
        <w:snapToGrid w:val="0"/>
        <w:spacing w:line="540" w:lineRule="exact"/>
        <w:ind w:firstLine="632" w:firstLineChars="200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3.享有最新优质项目推送权益； </w:t>
      </w:r>
    </w:p>
    <w:p>
      <w:pPr>
        <w:snapToGrid w:val="0"/>
        <w:spacing w:line="600" w:lineRule="exact"/>
        <w:ind w:firstLine="645"/>
        <w:rPr>
          <w:rFonts w:ascii="黑体" w:hAnsi="黑体" w:eastAsia="黑体" w:cs="仿宋_GB2312"/>
          <w:b/>
          <w:bCs/>
          <w:sz w:val="30"/>
          <w:szCs w:val="30"/>
        </w:rPr>
      </w:pPr>
      <w:r>
        <w:rPr>
          <w:rFonts w:hint="eastAsia" w:ascii="黑体" w:hAnsi="黑体" w:eastAsia="黑体" w:cs="仿宋_GB2312"/>
          <w:b/>
          <w:bCs/>
          <w:sz w:val="30"/>
          <w:szCs w:val="30"/>
        </w:rPr>
        <w:t>（八）</w:t>
      </w:r>
      <w:r>
        <w:rPr>
          <w:rFonts w:ascii="黑体" w:hAnsi="黑体" w:eastAsia="黑体" w:cs="仿宋_GB2312"/>
          <w:b/>
          <w:bCs/>
          <w:sz w:val="30"/>
          <w:szCs w:val="30"/>
        </w:rPr>
        <w:t>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561" w:leftChars="267" w:firstLine="0" w:firstLineChars="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tabs>
          <w:tab w:val="left" w:pos="261"/>
        </w:tabs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561" w:leftChars="267" w:firstLine="0" w:firstLineChars="0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562" w:firstLineChars="200"/>
        <w:textAlignment w:val="auto"/>
        <w:rPr>
          <w:rFonts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qq咨询：3177524020       网址查询：http://www.zqgpchina.cn/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  <w:bookmarkStart w:id="0" w:name="_GoBack"/>
      <w:bookmarkEnd w:id="0"/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firstLine="632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pStyle w:val="2"/>
        <w:ind w:left="0" w:leftChars="0" w:firstLine="0" w:firstLineChars="0"/>
        <w:rPr>
          <w:rFonts w:hint="default" w:ascii="Times New Roman" w:eastAsia="仿宋_GB2312"/>
          <w:spacing w:val="8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textAlignment w:val="auto"/>
        <w:rPr>
          <w:rFonts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80" w:lineRule="exact"/>
        <w:jc w:val="center"/>
        <w:textAlignment w:val="auto"/>
        <w:rPr>
          <w:rFonts w:ascii="方正小标宋简体" w:eastAsia="方正小标宋简体" w:cs="宋体"/>
          <w:bCs/>
          <w:sz w:val="40"/>
          <w:szCs w:val="40"/>
        </w:rPr>
      </w:pPr>
      <w:r>
        <w:rPr>
          <w:rFonts w:ascii="方正小标宋简体" w:eastAsia="方正小标宋简体" w:cs="宋体"/>
          <w:bCs/>
          <w:sz w:val="40"/>
          <w:szCs w:val="40"/>
        </w:rPr>
        <w:t>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（一）常用法定公文及日常事务文书写作技巧及案例分析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1.法定公文的种类及适用范围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2.通知写作技巧及模板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3.报告写作技巧及模板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4.请示写作技巧及模板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5.纪要写作技巧及模板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6.法定公文使用偏误及案例分析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7.领导讲话稿写作技巧和范例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宋体"/>
          <w:kern w:val="36"/>
          <w:sz w:val="32"/>
          <w:szCs w:val="32"/>
        </w:rPr>
        <w:t>8</w:t>
      </w:r>
      <w:r>
        <w:rPr>
          <w:rFonts w:hint="eastAsia" w:ascii="仿宋" w:hAnsi="仿宋" w:eastAsia="仿宋" w:cs="宋体"/>
          <w:kern w:val="36"/>
          <w:sz w:val="32"/>
          <w:szCs w:val="32"/>
        </w:rPr>
        <w:t xml:space="preserve">.如何写出有亮点的年终总结和述职报告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（二）如何提升写作技能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1.如何提升写作技能——从标题入手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2.如何写好文章的开篇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3.文章如何结尾，怎样拔高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4.如何写好公文的正文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5.如何克服写作畏难症，快速提高写作水平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6.提升公文写作水平的“六字法”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7.常用文种范文案例分享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经验分享：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1.高质量公文写作的三大法宝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2.办公室人员提升公学写作能力与写作水平的有效途径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（三）企事业单位新闻宣传稿的写作技巧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1.新闻宣传稿在企业形象与品牌战略中的作用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2.企业优秀新闻通讯员应具备的素质和能力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3.新闻宣传稿件写作基本要求和技巧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4.几种常见体裁新闻的具体写法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5.网络等媒体宣传类文稿的写作的注意事项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6.融媒体时代企业新闻报道与稿件写作案例分析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ascii="仿宋" w:hAnsi="仿宋" w:eastAsia="仿宋" w:cs="宋体"/>
          <w:kern w:val="36"/>
          <w:sz w:val="32"/>
          <w:szCs w:val="32"/>
        </w:rPr>
        <w:t>7</w:t>
      </w:r>
      <w:r>
        <w:rPr>
          <w:rFonts w:hint="eastAsia" w:ascii="仿宋" w:hAnsi="仿宋" w:eastAsia="仿宋" w:cs="宋体"/>
          <w:kern w:val="36"/>
          <w:sz w:val="32"/>
          <w:szCs w:val="32"/>
        </w:rPr>
        <w:t>.</w:t>
      </w:r>
      <w:r>
        <w:rPr>
          <w:rFonts w:ascii="仿宋" w:hAnsi="仿宋" w:eastAsia="仿宋" w:cs="宋体"/>
          <w:kern w:val="36"/>
          <w:sz w:val="32"/>
          <w:szCs w:val="32"/>
        </w:rPr>
        <w:t>移动互联网时代企业信息宣传如何提升影响力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（四）</w:t>
      </w:r>
      <w:r>
        <w:rPr>
          <w:rFonts w:hint="eastAsia" w:ascii="仿宋" w:hAnsi="仿宋" w:eastAsia="仿宋" w:cs="宋体"/>
          <w:b/>
          <w:bCs/>
          <w:color w:val="000000"/>
          <w:sz w:val="32"/>
          <w:szCs w:val="32"/>
        </w:rPr>
        <w:t>《</w:t>
      </w:r>
      <w:r>
        <w:rPr>
          <w:rFonts w:hint="eastAsia" w:ascii="仿宋" w:hAnsi="仿宋" w:eastAsia="仿宋"/>
          <w:b/>
          <w:bCs/>
          <w:sz w:val="32"/>
          <w:szCs w:val="32"/>
        </w:rPr>
        <w:t>党政机关公文处理工作条例》和《党政机关公文格式》解读运用及公文处理重点环节分析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left="958" w:leftChars="304" w:right="210" w:rightChars="100" w:hanging="320" w:hangingChars="1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1.《党政机关公文处理工作条例》和《党政机关公文格式》重点解读与运用；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2.《党政机关公文处理工作条例》的应用难点分析；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3.公文行文规则；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4.公文审核管理的内容和</w:t>
      </w:r>
      <w:r>
        <w:rPr>
          <w:rFonts w:ascii="仿宋" w:hAnsi="仿宋" w:eastAsia="仿宋" w:cs="宋体"/>
          <w:kern w:val="36"/>
          <w:sz w:val="32"/>
          <w:szCs w:val="32"/>
        </w:rPr>
        <w:t>公文审核“硬伤”</w:t>
      </w:r>
      <w:r>
        <w:rPr>
          <w:rFonts w:hint="eastAsia" w:ascii="仿宋" w:hAnsi="仿宋" w:eastAsia="仿宋" w:cs="宋体"/>
          <w:kern w:val="36"/>
          <w:sz w:val="32"/>
          <w:szCs w:val="32"/>
        </w:rPr>
        <w:t>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（五）高效的会议组织与管理</w:t>
      </w: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  <w:r>
        <w:rPr>
          <w:rFonts w:hint="eastAsia" w:ascii="仿宋" w:hAnsi="仿宋" w:eastAsia="仿宋" w:cs="宋体"/>
          <w:kern w:val="36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1.会前筹备工作；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2.会议安全保密工作与会议预案准备；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3.会议过程中的服务和保证；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4.会议信息处理与生活管理；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5.常见会议类型的组织与管理；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6.会议评估总结与会议决议督办；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7.会议突发事件的应对和处理。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（六）新常态下办公室日常事务管理工作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1.办公人员角色认知与素质要求；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2.把握领导意图与实现优质服务的方法；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3.办公室人员与办公室主任的立身处事规则；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4.办公室各业务板块管理的思路；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5.如何做好办公环境管理发挥团队效率；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6.制定领导的外事及商务活动计划方法；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7.领导临时交办工作的处理技巧；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8.如何做好印章管理、行政费用管理、值班安排；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9.事务管理过程中如何培养精致思维。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（七）督查督办工作实务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1.督办工作中的重点环节、程序；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2.做好督查督办工作的要点和主要方法；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3.办公室督办工作新思路与创新举措；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4.督查督办面临的问题与应对思路；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5.文件催办的艺术与技巧。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/>
        <w:contextualSpacing/>
        <w:textAlignment w:val="auto"/>
        <w:rPr>
          <w:rFonts w:ascii="仿宋" w:hAnsi="仿宋" w:eastAsia="仿宋" w:cs="宋体"/>
          <w:b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36"/>
          <w:sz w:val="32"/>
          <w:szCs w:val="32"/>
        </w:rPr>
        <w:t>（八）有效沟通与团队建设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1.组织沟通中表达、倾听、反馈的原则与技巧；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2.如何与上司沟通，如何与同级沟通，如何与下属沟通；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3.协调处理与领导关系的原则与方法；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4.跨部门之间沟通的技巧；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5.高效团队的特征与建设；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6.团队协调与冲突管理；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380" w:lineRule="exact"/>
        <w:ind w:right="210" w:rightChars="100" w:firstLine="640" w:firstLineChars="200"/>
        <w:contextualSpacing/>
        <w:textAlignment w:val="auto"/>
        <w:rPr>
          <w:rFonts w:ascii="仿宋" w:hAnsi="仿宋" w:eastAsia="仿宋" w:cs="宋体"/>
          <w:kern w:val="36"/>
          <w:sz w:val="32"/>
          <w:szCs w:val="32"/>
        </w:rPr>
      </w:pPr>
      <w:r>
        <w:rPr>
          <w:rFonts w:hint="eastAsia" w:ascii="仿宋" w:hAnsi="仿宋" w:eastAsia="仿宋" w:cs="宋体"/>
          <w:kern w:val="36"/>
          <w:sz w:val="32"/>
          <w:szCs w:val="32"/>
        </w:rPr>
        <w:t>7.如何有效提高团队解决问题的能力、执行力和决策力。</w:t>
      </w:r>
    </w:p>
    <w:p>
      <w:pPr>
        <w:snapToGrid w:val="0"/>
        <w:spacing w:line="620" w:lineRule="exact"/>
        <w:rPr>
          <w:rFonts w:ascii="黑体" w:hAnsi="黑体" w:eastAsia="黑体" w:cs="黑体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snapToGrid w:val="0"/>
        <w:spacing w:line="600" w:lineRule="exact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企业改革与管理创新培训班（专题班）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——最新实用性公文写作、企事业行政综合管理能力提升</w:t>
      </w:r>
    </w:p>
    <w:p>
      <w:pPr>
        <w:adjustRightInd w:val="0"/>
        <w:snapToGrid w:val="0"/>
        <w:spacing w:line="560" w:lineRule="exact"/>
        <w:ind w:firstLine="60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研修班报名回执表</w:t>
      </w:r>
    </w:p>
    <w:tbl>
      <w:tblPr>
        <w:tblStyle w:val="9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spacing w:val="8"/>
                <w:sz w:val="24"/>
              </w:rPr>
              <w:t>《</w:t>
            </w:r>
            <w:r>
              <w:rPr>
                <w:rFonts w:ascii="Times New Roman" w:hAnsi="Times New Roman" w:eastAsia="仿宋_GB2312"/>
                <w:spacing w:val="8"/>
                <w:sz w:val="24"/>
              </w:rPr>
              <w:t>企业改革与管理创新培训班（专题班）</w:t>
            </w:r>
            <w:r>
              <w:rPr>
                <w:rFonts w:hint="eastAsia" w:ascii="Times New Roman" w:hAnsi="Times New Roman" w:eastAsia="仿宋_GB2312"/>
                <w:spacing w:val="8"/>
                <w:sz w:val="24"/>
              </w:rPr>
              <w:t>——最新实用性公文写作、企事业行政综合管理能力提升研修班结业证书》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/>
                <w:spacing w:val="8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widowControl/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</w:rPr>
              <w:t>开户</w:t>
            </w: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 xml:space="preserve">名称： 北京中建科信管理咨询集团有限公司 </w:t>
            </w:r>
          </w:p>
          <w:p>
            <w:pPr>
              <w:widowControl/>
              <w:rPr>
                <w:rStyle w:val="11"/>
                <w:rFonts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textAlignment w:val="baseline"/>
              <w:outlineLvl w:val="0"/>
              <w:rPr>
                <w:rFonts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报名负责人：聂红军 主任18211071700（微信）   </w:t>
      </w:r>
    </w:p>
    <w:p>
      <w:pPr>
        <w:tabs>
          <w:tab w:val="left" w:pos="261"/>
        </w:tabs>
        <w:spacing w:line="340" w:lineRule="exact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电  话：010-87697580    邮    箱：zqgphwz@126.com  </w:t>
      </w:r>
    </w:p>
    <w:p>
      <w:pPr>
        <w:snapToGrid w:val="0"/>
        <w:spacing w:line="300" w:lineRule="exact"/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qq咨询：3177524020   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 xml:space="preserve"> 网址查询：http://www.zqgpchina.cn/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MTE5NmE4NDhiY2IzM2YxMGYwMzAyMjFlMDg3OGYifQ=="/>
  </w:docVars>
  <w:rsids>
    <w:rsidRoot w:val="00031CC4"/>
    <w:rsid w:val="00031CC4"/>
    <w:rsid w:val="007629B7"/>
    <w:rsid w:val="00EE62DA"/>
    <w:rsid w:val="2FAD0862"/>
    <w:rsid w:val="4B81199E"/>
    <w:rsid w:val="5F4B3529"/>
    <w:rsid w:val="E7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spacing w:after="0" w:line="360" w:lineRule="auto"/>
      <w:ind w:left="176" w:leftChars="0" w:firstLine="420" w:firstLineChars="200"/>
      <w:jc w:val="left"/>
    </w:pPr>
    <w:rPr>
      <w:rFonts w:hint="eastAsia" w:ascii="仿宋" w:hAnsi="Times New Roman" w:eastAsia="仿宋" w:cs="Times New Roman"/>
      <w:sz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5">
    <w:name w:val="Body Text"/>
    <w:basedOn w:val="1"/>
    <w:qFormat/>
    <w:uiPriority w:val="1"/>
    <w:pPr>
      <w:spacing w:line="320" w:lineRule="exact"/>
      <w:ind w:left="942"/>
    </w:pPr>
    <w:rPr>
      <w:sz w:val="28"/>
      <w:szCs w:val="28"/>
    </w:r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Hyperlink"/>
    <w:basedOn w:val="10"/>
    <w:uiPriority w:val="0"/>
    <w:rPr>
      <w:color w:val="0000FF"/>
      <w:u w:val="single"/>
    </w:rPr>
  </w:style>
  <w:style w:type="paragraph" w:customStyle="1" w:styleId="13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4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8</Pages>
  <Words>528</Words>
  <Characters>3011</Characters>
  <Lines>25</Lines>
  <Paragraphs>7</Paragraphs>
  <TotalTime>8</TotalTime>
  <ScaleCrop>false</ScaleCrop>
  <LinksUpToDate>false</LinksUpToDate>
  <CharactersWithSpaces>3532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2022-06-02T09:59:00Z</dcterms:created>
  <dc:creator>王总</dc:creator>
  <cp:lastModifiedBy>聂红军</cp:lastModifiedBy>
  <dcterms:modified xsi:type="dcterms:W3CDTF">2022-06-09T01:40:31Z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56EF1DDDA71949A18055E78DA2EC9202</vt:lpwstr>
  </property>
</Properties>
</file>