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-972185</wp:posOffset>
            </wp:positionV>
            <wp:extent cx="7705090" cy="10800080"/>
            <wp:effectExtent l="0" t="0" r="10160" b="1270"/>
            <wp:wrapNone/>
            <wp:docPr id="1" name="图片 1" descr="6.实用性公文写作、企事业行政综合管理能力提升专题班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实用性公文写作、企事业行政综合管理能力提升专题班(1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5090" cy="108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-949325</wp:posOffset>
            </wp:positionV>
            <wp:extent cx="7675880" cy="10819130"/>
            <wp:effectExtent l="0" t="0" r="1270" b="1270"/>
            <wp:wrapNone/>
            <wp:docPr id="2" name="图片 2" descr="6.实用性公文写作、企事业行政综合管理能力提升专题班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.实用性公文写作、企事业行政综合管理能力提升专题班(1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5880" cy="1081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rPr>
          <w:rFonts w:hint="eastAsia" w:eastAsiaTheme="minorEastAsia"/>
          <w:lang w:eastAsia="zh-CN"/>
        </w:rPr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snapToGrid w:val="0"/>
        <w:spacing w:line="600" w:lineRule="exact"/>
        <w:rPr>
          <w:rFonts w:cs="黑体" w:asciiTheme="minorEastAsia" w:hAnsiTheme="minorEastAsia"/>
          <w:sz w:val="32"/>
          <w:szCs w:val="32"/>
        </w:rPr>
      </w:pPr>
      <w:r>
        <w:rPr>
          <w:rFonts w:cs="黑体" w:asciiTheme="minorEastAsia" w:hAnsiTheme="minorEastAsia"/>
          <w:sz w:val="32"/>
          <w:szCs w:val="32"/>
        </w:rPr>
        <w:t>附件</w:t>
      </w:r>
      <w:r>
        <w:rPr>
          <w:rFonts w:hint="eastAsia" w:cs="黑体" w:asciiTheme="minorEastAsia" w:hAnsiTheme="minorEastAsia"/>
          <w:sz w:val="32"/>
          <w:szCs w:val="32"/>
        </w:rPr>
        <w:t>一：</w:t>
      </w:r>
    </w:p>
    <w:p>
      <w:pPr>
        <w:snapToGrid w:val="0"/>
        <w:spacing w:line="600" w:lineRule="exact"/>
        <w:jc w:val="center"/>
        <w:rPr>
          <w:rFonts w:cs="宋体" w:asciiTheme="minorEastAsia" w:hAnsiTheme="minorEastAsia"/>
          <w:bCs/>
          <w:sz w:val="44"/>
          <w:szCs w:val="44"/>
        </w:rPr>
      </w:pPr>
      <w:r>
        <w:rPr>
          <w:rFonts w:cs="宋体" w:asciiTheme="minorEastAsia" w:hAnsiTheme="minorEastAsia"/>
          <w:bCs/>
          <w:sz w:val="44"/>
          <w:szCs w:val="44"/>
        </w:rPr>
        <w:t>企业改革与管理创新培训班（专题班）</w:t>
      </w:r>
      <w:r>
        <w:rPr>
          <w:rFonts w:hint="eastAsia" w:cs="宋体" w:asciiTheme="minorEastAsia" w:hAnsiTheme="minorEastAsia"/>
          <w:bCs/>
          <w:sz w:val="44"/>
          <w:szCs w:val="44"/>
        </w:rPr>
        <w:t>——最新实用性公文写作、企事业行政综合管理能力提升研修班</w:t>
      </w:r>
      <w:r>
        <w:rPr>
          <w:rFonts w:cs="宋体" w:asciiTheme="minorEastAsia" w:hAnsiTheme="minorEastAsia"/>
          <w:bCs/>
          <w:sz w:val="44"/>
          <w:szCs w:val="44"/>
        </w:rPr>
        <w:t>招生简章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一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组织机构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二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培训内容（详细内容见附件</w:t>
      </w:r>
      <w:r>
        <w:rPr>
          <w:rFonts w:hint="eastAsia" w:ascii="黑体" w:hAnsi="黑体" w:eastAsia="黑体" w:cs="仿宋_GB2312"/>
          <w:sz w:val="30"/>
          <w:szCs w:val="30"/>
        </w:rPr>
        <w:t>二</w:t>
      </w:r>
      <w:r>
        <w:rPr>
          <w:rFonts w:ascii="黑体" w:hAnsi="黑体" w:eastAsia="黑体" w:cs="仿宋_GB2312"/>
          <w:sz w:val="30"/>
          <w:szCs w:val="30"/>
        </w:rPr>
        <w:t>）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1.常用法定公文及日常事务文书写作技巧及案例分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2.如何提升写作技能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3.企事业单位新闻宣传稿的写作技巧</w:t>
      </w:r>
    </w:p>
    <w:p>
      <w:pPr>
        <w:ind w:left="958" w:leftChars="304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党政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机关公文处理工作条例》和《党政机关公文格式》解读运用及公文处理重点环节分析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5.高效的会议组织与管理</w:t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 xml:space="preserve"> 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6.新常态下办公室日常事务管理工作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7.督查督办工作实务</w:t>
      </w:r>
    </w:p>
    <w:p>
      <w:pPr>
        <w:adjustRightInd w:val="0"/>
        <w:ind w:right="210" w:rightChars="100" w:firstLine="640" w:firstLineChars="200"/>
        <w:contextualSpacing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8.有效沟通与团队建设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三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培训对象</w:t>
      </w:r>
    </w:p>
    <w:p>
      <w:pPr>
        <w:pStyle w:val="5"/>
        <w:spacing w:before="5" w:line="240" w:lineRule="auto"/>
        <w:ind w:left="100" w:right="118" w:firstLine="499"/>
        <w:rPr>
          <w:rFonts w:ascii="仿宋" w:hAnsi="仿宋" w:eastAsia="仿宋"/>
          <w:spacing w:val="-3"/>
          <w:sz w:val="32"/>
          <w:szCs w:val="32"/>
        </w:rPr>
      </w:pPr>
      <w:r>
        <w:rPr>
          <w:rFonts w:ascii="仿宋" w:hAnsi="仿宋" w:eastAsia="仿宋"/>
          <w:spacing w:val="-3"/>
          <w:sz w:val="32"/>
          <w:szCs w:val="32"/>
        </w:rPr>
        <w:t>各级省市国资委单位负责办公室管理工作的人员。企事业单位办公室主任、董秘、</w:t>
      </w:r>
      <w:r>
        <w:rPr>
          <w:rFonts w:ascii="仿宋" w:hAnsi="仿宋" w:eastAsia="仿宋"/>
          <w:spacing w:val="-8"/>
          <w:sz w:val="32"/>
          <w:szCs w:val="32"/>
        </w:rPr>
        <w:t>总经理工作部、</w:t>
      </w:r>
      <w:r>
        <w:rPr>
          <w:rFonts w:hint="eastAsia" w:ascii="仿宋" w:hAnsi="仿宋" w:eastAsia="仿宋"/>
          <w:spacing w:val="-8"/>
          <w:sz w:val="32"/>
          <w:szCs w:val="32"/>
        </w:rPr>
        <w:t>人事部门</w:t>
      </w:r>
      <w:r>
        <w:rPr>
          <w:rFonts w:ascii="仿宋" w:hAnsi="仿宋" w:eastAsia="仿宋"/>
          <w:spacing w:val="-8"/>
          <w:sz w:val="32"/>
          <w:szCs w:val="32"/>
        </w:rPr>
        <w:t>、综合管理部、行政部、党群工作部、党委办公室、公司秘书、</w:t>
      </w:r>
      <w:r>
        <w:rPr>
          <w:rFonts w:ascii="仿宋" w:hAnsi="仿宋" w:eastAsia="仿宋"/>
          <w:spacing w:val="-3"/>
          <w:sz w:val="32"/>
          <w:szCs w:val="32"/>
        </w:rPr>
        <w:t>党办、人事</w:t>
      </w:r>
      <w:r>
        <w:rPr>
          <w:rFonts w:hint="eastAsia" w:ascii="仿宋" w:hAnsi="仿宋" w:eastAsia="仿宋"/>
          <w:spacing w:val="-3"/>
          <w:sz w:val="32"/>
          <w:szCs w:val="32"/>
        </w:rPr>
        <w:t>经理</w:t>
      </w:r>
      <w:r>
        <w:rPr>
          <w:rFonts w:ascii="仿宋" w:hAnsi="仿宋" w:eastAsia="仿宋"/>
          <w:spacing w:val="-3"/>
          <w:sz w:val="32"/>
          <w:szCs w:val="32"/>
        </w:rPr>
        <w:t>、</w:t>
      </w:r>
      <w:r>
        <w:rPr>
          <w:rFonts w:hint="eastAsia" w:ascii="仿宋" w:hAnsi="仿宋" w:eastAsia="仿宋"/>
          <w:spacing w:val="-3"/>
          <w:sz w:val="32"/>
          <w:szCs w:val="32"/>
        </w:rPr>
        <w:t>党建、</w:t>
      </w:r>
      <w:r>
        <w:rPr>
          <w:rFonts w:ascii="仿宋" w:hAnsi="仿宋" w:eastAsia="仿宋"/>
          <w:spacing w:val="-3"/>
          <w:sz w:val="32"/>
          <w:szCs w:val="32"/>
        </w:rPr>
        <w:t>文书、</w:t>
      </w:r>
      <w:r>
        <w:rPr>
          <w:rFonts w:hint="eastAsia" w:ascii="仿宋" w:hAnsi="仿宋" w:eastAsia="仿宋"/>
          <w:spacing w:val="-3"/>
          <w:sz w:val="32"/>
          <w:szCs w:val="32"/>
        </w:rPr>
        <w:t>工会办公室、</w:t>
      </w:r>
      <w:r>
        <w:rPr>
          <w:rFonts w:ascii="仿宋" w:hAnsi="仿宋" w:eastAsia="仿宋"/>
          <w:spacing w:val="-3"/>
          <w:sz w:val="32"/>
          <w:szCs w:val="32"/>
        </w:rPr>
        <w:t>档案室主任、档案管理员等有关工作人员。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四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授课专家</w:t>
      </w:r>
    </w:p>
    <w:p>
      <w:pPr>
        <w:snapToGrid w:val="0"/>
        <w:spacing w:line="600" w:lineRule="exact"/>
        <w:ind w:firstLine="63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拟邀请国务院国资委所属有关部门、中国人事科学研究院、</w:t>
      </w:r>
      <w:r>
        <w:rPr>
          <w:rFonts w:hint="eastAsia" w:ascii="仿宋" w:hAnsi="仿宋" w:eastAsia="仿宋"/>
          <w:spacing w:val="-8"/>
          <w:sz w:val="32"/>
          <w:szCs w:val="32"/>
        </w:rPr>
        <w:t>央企行政总监</w:t>
      </w:r>
      <w:r>
        <w:rPr>
          <w:rFonts w:ascii="仿宋" w:hAnsi="仿宋" w:eastAsia="仿宋"/>
          <w:spacing w:val="-3"/>
          <w:sz w:val="32"/>
          <w:szCs w:val="32"/>
        </w:rPr>
        <w:t>、</w:t>
      </w:r>
      <w:r>
        <w:rPr>
          <w:rFonts w:hint="eastAsia" w:ascii="仿宋" w:hAnsi="仿宋" w:eastAsia="仿宋"/>
          <w:spacing w:val="-3"/>
          <w:sz w:val="32"/>
          <w:szCs w:val="32"/>
        </w:rPr>
        <w:t>人事总监</w:t>
      </w:r>
      <w:r>
        <w:rPr>
          <w:rFonts w:ascii="仿宋" w:hAnsi="仿宋" w:eastAsia="仿宋"/>
          <w:spacing w:val="-3"/>
          <w:sz w:val="32"/>
          <w:szCs w:val="32"/>
        </w:rPr>
        <w:t>相关领导和专家进行授课</w:t>
      </w:r>
      <w:r>
        <w:rPr>
          <w:rFonts w:ascii="Times New Roman" w:hAnsi="Times New Roman" w:eastAsia="仿宋_GB2312"/>
          <w:spacing w:val="8"/>
          <w:sz w:val="30"/>
          <w:szCs w:val="30"/>
        </w:rPr>
        <w:t>, 并组织交流与研讨。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（</w:t>
      </w:r>
      <w:r>
        <w:rPr>
          <w:rFonts w:ascii="黑体" w:hAnsi="黑体" w:eastAsia="黑体" w:cs="仿宋_GB2312"/>
          <w:sz w:val="30"/>
          <w:szCs w:val="30"/>
        </w:rPr>
        <w:t>五</w:t>
      </w:r>
      <w:r>
        <w:rPr>
          <w:rFonts w:hint="eastAsia" w:ascii="黑体" w:hAnsi="黑体" w:eastAsia="黑体" w:cs="仿宋_GB2312"/>
          <w:sz w:val="30"/>
          <w:szCs w:val="30"/>
        </w:rPr>
        <w:t>）</w:t>
      </w:r>
      <w:r>
        <w:rPr>
          <w:rFonts w:ascii="黑体" w:hAnsi="黑体" w:eastAsia="黑体" w:cs="仿宋_GB2312"/>
          <w:sz w:val="30"/>
          <w:szCs w:val="30"/>
        </w:rPr>
        <w:t>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西安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长沙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default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成都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default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04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07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eastAsia="zh-CN"/>
        </w:rPr>
        <w:t>合肥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04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default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重庆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default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eastAsia="zh-CN"/>
        </w:rPr>
        <w:t>武汉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2022年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月16日—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月19日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eastAsia="zh-CN"/>
        </w:rPr>
        <w:t>昆明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市（16日全天报到）</w:t>
      </w:r>
    </w:p>
    <w:p>
      <w:pP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6日—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01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 xml:space="preserve">9日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eastAsia="zh-CN"/>
        </w:rPr>
        <w:t>厦门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</w:rPr>
        <w:t>6日全天报到）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（因疫情采取线上线下同步授课，费用不变，线上学员2022年可免费参加线下公开课一次。）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（六）证书申报</w:t>
      </w:r>
    </w:p>
    <w:p>
      <w:pPr>
        <w:spacing w:line="52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</w:t>
      </w:r>
      <w:r>
        <w:rPr>
          <w:rFonts w:ascii="Times New Roman" w:hAnsi="Times New Roman" w:eastAsia="仿宋_GB2312"/>
          <w:spacing w:val="8"/>
          <w:sz w:val="30"/>
          <w:szCs w:val="30"/>
        </w:rPr>
        <w:t>企业改革与管理创新培训班（专题班）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——最新实用性公文写作、企事业行政综合管理能力提升研修班结业证书》。</w:t>
      </w:r>
    </w:p>
    <w:p>
      <w:pPr>
        <w:snapToGrid w:val="0"/>
        <w:spacing w:line="600" w:lineRule="exact"/>
        <w:ind w:firstLine="645"/>
        <w:rPr>
          <w:rFonts w:hint="eastAsia" w:ascii="黑体" w:hAnsi="黑体" w:eastAsia="黑体" w:cs="仿宋_GB2312"/>
          <w:b/>
          <w:bCs/>
          <w:sz w:val="30"/>
          <w:szCs w:val="30"/>
        </w:rPr>
      </w:pP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（七）</w:t>
      </w:r>
      <w:r>
        <w:rPr>
          <w:rFonts w:ascii="黑体" w:hAnsi="黑体" w:eastAsia="黑体" w:cs="仿宋_GB2312"/>
          <w:b/>
          <w:bCs/>
          <w:sz w:val="30"/>
          <w:szCs w:val="30"/>
        </w:rPr>
        <w:t>培训费用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A. 3600元/人（含培训、资料、电子课件、场地及培训期间午餐），住宿统一安排，费用自理。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B. 5600元/人（含培训、资料、电子课件、场地、证书申报及培训期间午餐），住宿统一安排，费用自理。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申报证书</w:t>
      </w:r>
      <w:r>
        <w:rPr>
          <w:rFonts w:ascii="Times New Roman" w:hAnsi="Times New Roman" w:eastAsia="仿宋_GB2312"/>
          <w:spacing w:val="8"/>
          <w:sz w:val="30"/>
          <w:szCs w:val="30"/>
        </w:rPr>
        <w:t>需提供二寸白底免冠彩色照片（电子版）、身份证（复印件）、学历证书（复印件）各一份。</w:t>
      </w:r>
    </w:p>
    <w:p>
      <w:pPr>
        <w:snapToGrid w:val="0"/>
        <w:spacing w:line="600" w:lineRule="exact"/>
        <w:ind w:firstLine="634" w:firstLineChars="200"/>
        <w:rPr>
          <w:rFonts w:ascii="Times New Roman" w:hAnsi="Times New Roman" w:eastAsia="仿宋_GB2312"/>
          <w:b/>
          <w:spacing w:val="8"/>
          <w:sz w:val="30"/>
          <w:szCs w:val="30"/>
        </w:rPr>
      </w:pPr>
      <w:r>
        <w:rPr>
          <w:rFonts w:ascii="Times New Roman" w:hAnsi="Times New Roman" w:eastAsia="仿宋_GB2312"/>
          <w:b/>
          <w:spacing w:val="8"/>
          <w:sz w:val="30"/>
          <w:szCs w:val="30"/>
        </w:rPr>
        <w:t>课程权益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1.本培训班常年举办，本人全年免费复训一次，只交资料费300元即可，赠送同主题一次网络课程；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2.推送各类行业政策新闻及专家解读相关资讯信息； 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3.享有最新优质项目推送权益； 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（八）</w:t>
      </w:r>
      <w:r>
        <w:rPr>
          <w:rFonts w:ascii="黑体" w:hAnsi="黑体" w:eastAsia="黑体" w:cs="仿宋_GB2312"/>
          <w:b/>
          <w:bCs/>
          <w:sz w:val="30"/>
          <w:szCs w:val="30"/>
        </w:rPr>
        <w:t>联系方式</w:t>
      </w:r>
    </w:p>
    <w:p>
      <w:pPr>
        <w:pStyle w:val="2"/>
        <w:ind w:firstLine="632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报名负责人：聂主任18211071700（微信）   </w:t>
      </w:r>
    </w:p>
    <w:p>
      <w:pPr>
        <w:pStyle w:val="2"/>
        <w:ind w:firstLine="632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电  话：010-87697580     邮    箱：zqgphwz@126.com  </w:t>
      </w: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qq咨询：3177524020   网址查询：http://www.zqgpchina.cn/ </w:t>
      </w: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pStyle w:val="2"/>
        <w:ind w:firstLine="632"/>
        <w:rPr>
          <w:rFonts w:hint="default" w:ascii="Times New Roman" w:eastAsia="仿宋_GB2312"/>
          <w:spacing w:val="8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二：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ascii="方正小标宋简体" w:eastAsia="方正小标宋简体" w:cs="宋体"/>
          <w:bCs/>
          <w:sz w:val="40"/>
          <w:szCs w:val="40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（一）常用法定公文及日常事务文书写作技巧及案例分析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1.法定公文的种类及适用范围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2.通知写作技巧及模板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3.报告写作技巧及模板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4.请示写作技巧及模板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5.纪要写作技巧及模板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6.法定公文使用偏误及案例分析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7.领导讲话稿写作技巧和范例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kern w:val="36"/>
          <w:sz w:val="32"/>
          <w:szCs w:val="32"/>
        </w:rPr>
        <w:t>8</w:t>
      </w:r>
      <w:r>
        <w:rPr>
          <w:rFonts w:hint="eastAsia" w:ascii="仿宋" w:hAnsi="仿宋" w:eastAsia="仿宋" w:cs="宋体"/>
          <w:kern w:val="36"/>
          <w:sz w:val="32"/>
          <w:szCs w:val="32"/>
        </w:rPr>
        <w:t xml:space="preserve">.如何写出有亮点的年终总结和述职报告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（二）如何提升写作技能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1.如何提升写作技能——从标题入手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2.如何写好文章的开篇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3.文章如何结尾，怎样拔高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4.如何写好公文的正文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5.如何克服写作畏难症，快速提高写作水平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6.提升公文写作水平的“六字法”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7.常用文种范文案例分享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经验分享：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1.高质量公文写作的三大法宝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2.办公室人员提升公学写作能力与写作水平的有效途径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（三）企事业单位新闻宣传稿的写作技巧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1.新闻宣传稿在企业形象与品牌战略中的作用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2.企业优秀新闻通讯员应具备的素质和能力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3.新闻宣传稿件写作基本要求和技巧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4.几种常见体裁新闻的具体写法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5.网络等媒体宣传类文稿的写作的注意事项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6.融媒体时代企业新闻报道与稿件写作案例分析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ascii="仿宋" w:hAnsi="仿宋" w:eastAsia="仿宋" w:cs="宋体"/>
          <w:kern w:val="36"/>
          <w:sz w:val="32"/>
          <w:szCs w:val="32"/>
        </w:rPr>
        <w:t>7</w:t>
      </w:r>
      <w:r>
        <w:rPr>
          <w:rFonts w:hint="eastAsia" w:ascii="仿宋" w:hAnsi="仿宋" w:eastAsia="仿宋" w:cs="宋体"/>
          <w:kern w:val="36"/>
          <w:sz w:val="32"/>
          <w:szCs w:val="32"/>
        </w:rPr>
        <w:t>.</w:t>
      </w:r>
      <w:r>
        <w:rPr>
          <w:rFonts w:ascii="仿宋" w:hAnsi="仿宋" w:eastAsia="仿宋" w:cs="宋体"/>
          <w:kern w:val="36"/>
          <w:sz w:val="32"/>
          <w:szCs w:val="32"/>
        </w:rPr>
        <w:t>移动互联网时代企业信息宣传如何提升影响力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（四）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b/>
          <w:bCs/>
          <w:sz w:val="32"/>
          <w:szCs w:val="32"/>
        </w:rPr>
        <w:t>党政机关公文处理工作条例》和《党政机关公文格式》解读运用及公文处理重点环节分析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left="958" w:leftChars="304" w:right="210" w:rightChars="100" w:hanging="320" w:hangingChars="1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1.《党政机关公文处理工作条例》和《党政机关公文格式》重点解读与运用；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2.《党政机关公文处理工作条例》的应用难点分析；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3.公文行文规则；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4.公文审核管理的内容和</w:t>
      </w:r>
      <w:r>
        <w:rPr>
          <w:rFonts w:ascii="仿宋" w:hAnsi="仿宋" w:eastAsia="仿宋" w:cs="宋体"/>
          <w:kern w:val="36"/>
          <w:sz w:val="32"/>
          <w:szCs w:val="32"/>
        </w:rPr>
        <w:t>公文审核“硬伤”</w:t>
      </w:r>
      <w:r>
        <w:rPr>
          <w:rFonts w:hint="eastAsia" w:ascii="仿宋" w:hAnsi="仿宋" w:eastAsia="仿宋" w:cs="宋体"/>
          <w:kern w:val="36"/>
          <w:sz w:val="32"/>
          <w:szCs w:val="32"/>
        </w:rPr>
        <w:t>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（五）高效的会议组织与管理</w:t>
      </w: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kern w:val="36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1.会前筹备工作；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2.会议安全保密工作与会议预案准备；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3.会议过程中的服务和保证；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4.会议信息处理与生活管理；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5.常见会议类型的组织与管理；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6.会议评估总结与会议决议督办；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7.会议突发事件的应对和处理。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（六）新常态下办公室日常事务管理工作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1.办公人员角色认知与素质要求；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2.把握领导意图与实现优质服务的方法；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3.办公室人员与办公室主任的立身处事规则；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4.办公室各业务板块管理的思路；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5.如何做好办公环境管理发挥团队效率；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6.制定领导的外事及商务活动计划方法；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7.领导临时交办工作的处理技巧；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8.如何做好印章管理、行政费用管理、值班安排；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9.事务管理过程中如何培养精致思维。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（七）督查督办工作实务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1.督办工作中的重点环节、程序；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2.做好督查督办工作的要点和主要方法；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3.办公室督办工作新思路与创新举措；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4.督查督办面临的问题与应对思路；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5.文件催办的艺术与技巧。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/>
        <w:contextualSpacing/>
        <w:textAlignment w:val="auto"/>
        <w:rPr>
          <w:rFonts w:ascii="仿宋" w:hAnsi="仿宋" w:eastAsia="仿宋" w:cs="宋体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（八）有效沟通与团队建设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1.组织沟通中表达、倾听、反馈的原则与技巧；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2.如何与上司沟通，如何与同级沟通，如何与下属沟通；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3.协调处理与领导关系的原则与方法；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4.跨部门之间沟通的技巧；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5.高效团队的特征与建设；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6.团队协调与冲突管理；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210" w:rightChars="100" w:firstLine="640" w:firstLineChars="200"/>
        <w:contextualSpacing/>
        <w:textAlignment w:val="auto"/>
        <w:rPr>
          <w:rFonts w:ascii="仿宋" w:hAnsi="仿宋" w:eastAsia="仿宋" w:cs="宋体"/>
          <w:kern w:val="36"/>
          <w:sz w:val="32"/>
          <w:szCs w:val="32"/>
        </w:rPr>
      </w:pPr>
      <w:r>
        <w:rPr>
          <w:rFonts w:hint="eastAsia" w:ascii="仿宋" w:hAnsi="仿宋" w:eastAsia="仿宋" w:cs="宋体"/>
          <w:kern w:val="36"/>
          <w:sz w:val="32"/>
          <w:szCs w:val="32"/>
        </w:rPr>
        <w:t>7.如何有效提高团队解决问题的能力、执行力和决策力。</w:t>
      </w:r>
    </w:p>
    <w:p>
      <w:pPr>
        <w:snapToGrid w:val="0"/>
        <w:spacing w:line="62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附件3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企业改革与管理创新培训班（专题班）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——最新实用性公文写作、企事业行政综合管理能力提升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研修班报名回执表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spacing w:val="8"/>
                <w:sz w:val="24"/>
              </w:rPr>
              <w:t>《</w:t>
            </w:r>
            <w:r>
              <w:rPr>
                <w:rFonts w:ascii="Times New Roman" w:hAnsi="Times New Roman" w:eastAsia="仿宋_GB2312"/>
                <w:spacing w:val="8"/>
                <w:sz w:val="24"/>
              </w:rPr>
              <w:t>企业改革与管理创新培训班（专题班）</w:t>
            </w:r>
            <w:r>
              <w:rPr>
                <w:rFonts w:hint="eastAsia" w:ascii="Times New Roman" w:hAnsi="Times New Roman" w:eastAsia="仿宋_GB2312"/>
                <w:spacing w:val="8"/>
                <w:sz w:val="24"/>
              </w:rPr>
              <w:t>——最新实用性公文写作、企事业行政综合管理能力提升研修班结业证书》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8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开户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  <w:t xml:space="preserve">名称： 北京中建科信管理咨询集团有限公司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1"/>
                <w:rFonts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keepNext w:val="0"/>
              <w:keepLines w:val="0"/>
              <w:pageBreakBefore w:val="0"/>
              <w:tabs>
                <w:tab w:val="left" w:pos="567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Style w:val="11"/>
          <w:rFonts w:ascii="Times New Roman" w:hAnsi="Times New Roman" w:eastAsia="仿宋_GB2312"/>
          <w:sz w:val="30"/>
          <w:szCs w:val="30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报名负责人：聂主任18211071700（微信）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qq咨询：3177524020        网址查询：http://www.zqgpchina.cn/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FkODdkZTRjNTI5MmQ5ZTc4N2MxOTFlY2Y5NTEifQ=="/>
  </w:docVars>
  <w:rsids>
    <w:rsidRoot w:val="00031CC4"/>
    <w:rsid w:val="00031CC4"/>
    <w:rsid w:val="004B6FEE"/>
    <w:rsid w:val="007629B7"/>
    <w:rsid w:val="00EE62DA"/>
    <w:rsid w:val="00F32BF9"/>
    <w:rsid w:val="06D12894"/>
    <w:rsid w:val="331E333F"/>
    <w:rsid w:val="4B81199E"/>
    <w:rsid w:val="4C8E18EB"/>
    <w:rsid w:val="52B355FD"/>
    <w:rsid w:val="5E2A0E65"/>
    <w:rsid w:val="5E3721D5"/>
    <w:rsid w:val="5F4B3529"/>
    <w:rsid w:val="7A07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spacing w:line="320" w:lineRule="exact"/>
      <w:ind w:left="942"/>
    </w:pPr>
    <w:rPr>
      <w:sz w:val="28"/>
      <w:szCs w:val="2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9</Pages>
  <Words>2366</Words>
  <Characters>2667</Characters>
  <Lines>25</Lines>
  <Paragraphs>7</Paragraphs>
  <TotalTime>4</TotalTime>
  <ScaleCrop>false</ScaleCrop>
  <LinksUpToDate>false</LinksUpToDate>
  <CharactersWithSpaces>2830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2022-06-02T01:59:00Z</dcterms:created>
  <dc:creator>王总</dc:creator>
  <cp:lastModifiedBy>聂红军</cp:lastModifiedBy>
  <dcterms:modified xsi:type="dcterms:W3CDTF">2022-09-01T03:39:13Z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C5D6141967F9413584DB04B3A1880E7B</vt:lpwstr>
  </property>
</Properties>
</file>