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distribute"/>
        <w:rPr>
          <w:rFonts w:hint="eastAsia" w:ascii="微软雅黑" w:hAnsi="微软雅黑" w:eastAsia="微软雅黑" w:cs="微软雅黑"/>
          <w:b/>
          <w:bCs/>
          <w:color w:val="FF0000"/>
          <w:sz w:val="72"/>
          <w:szCs w:val="72"/>
          <w:lang w:val="en-US" w:eastAsia="zh-CN"/>
        </w:rPr>
      </w:pPr>
      <w:r>
        <w:rPr>
          <w:rFonts w:hint="eastAsia" w:ascii="微软雅黑" w:hAnsi="微软雅黑" w:eastAsia="微软雅黑" w:cs="微软雅黑"/>
          <w:b/>
          <w:bCs/>
          <w:color w:val="FF0000"/>
          <w:sz w:val="72"/>
          <w:szCs w:val="72"/>
          <w:lang w:val="en-US" w:eastAsia="zh-CN"/>
        </w:rPr>
        <w:t>全国能源管理师课程培训</w:t>
      </w:r>
    </w:p>
    <w:p>
      <w:pPr>
        <w:pStyle w:val="7"/>
        <w:keepNext w:val="0"/>
        <w:keepLines w:val="0"/>
        <w:pageBreakBefore w:val="0"/>
        <w:widowControl w:val="0"/>
        <w:kinsoku/>
        <w:wordWrap/>
        <w:overflowPunct/>
        <w:topLinePunct w:val="0"/>
        <w:autoSpaceDE/>
        <w:autoSpaceDN/>
        <w:bidi w:val="0"/>
        <w:adjustRightInd/>
        <w:snapToGrid/>
        <w:spacing w:before="0" w:line="440" w:lineRule="exact"/>
        <w:ind w:left="0"/>
        <w:textAlignment w:val="auto"/>
        <w:rPr>
          <w:rFonts w:ascii="Times New Roman"/>
          <w:sz w:val="20"/>
        </w:rPr>
      </w:pPr>
      <w:r>
        <mc:AlternateContent>
          <mc:Choice Requires="wps">
            <w:drawing>
              <wp:anchor distT="0" distB="0" distL="114300" distR="114300" simplePos="0" relativeHeight="251659264" behindDoc="1" locked="0" layoutInCell="1" allowOverlap="1">
                <wp:simplePos x="0" y="0"/>
                <wp:positionH relativeFrom="page">
                  <wp:posOffset>728980</wp:posOffset>
                </wp:positionH>
                <wp:positionV relativeFrom="paragraph">
                  <wp:posOffset>185420</wp:posOffset>
                </wp:positionV>
                <wp:extent cx="6115685" cy="0"/>
                <wp:effectExtent l="0" t="17145" r="18415" b="20955"/>
                <wp:wrapTopAndBottom/>
                <wp:docPr id="1" name="直接连接符 1"/>
                <wp:cNvGraphicFramePr/>
                <a:graphic xmlns:a="http://schemas.openxmlformats.org/drawingml/2006/main">
                  <a:graphicData uri="http://schemas.microsoft.com/office/word/2010/wordprocessingShape">
                    <wps:wsp>
                      <wps:cNvCnPr/>
                      <wps:spPr>
                        <a:xfrm>
                          <a:off x="0" y="0"/>
                          <a:ext cx="6115685" cy="0"/>
                        </a:xfrm>
                        <a:prstGeom prst="line">
                          <a:avLst/>
                        </a:prstGeom>
                        <a:ln w="3492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57.4pt;margin-top:14.6pt;height:0pt;width:481.55pt;mso-position-horizontal-relative:page;mso-wrap-distance-bottom:0pt;mso-wrap-distance-top:0pt;z-index:-251657216;mso-width-relative:page;mso-height-relative:page;" filled="f" stroked="t" coordsize="21600,21600" o:gfxdata="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BKXFYPZAAAACgEAAA8AAAAAAAAAAQAgAAAAIgAAAGRycy9kb3ducmV2Lnht&#10;bFBLAQIUABQAAAAIAIdO4kAyJKUF+AEAAOUDAAAOAAAAAAAAAAEAIAAAACgBAABkcnMvZTJvRG9j&#10;LnhtbFBLBQYAAAAABgAGAFkBAACSBQAAAAA=&#10;">
                <v:fill on="f" focussize="0,0"/>
                <v:stroke weight="2.75pt" color="#FF0000" joinstyle="round"/>
                <v:imagedata o:title=""/>
                <o:lock v:ext="edit" aspectratio="f"/>
                <w10:wrap type="topAndBottom"/>
              </v:line>
            </w:pict>
          </mc:Fallback>
        </mc:AlternateContent>
      </w:r>
    </w:p>
    <w:p>
      <w:pPr>
        <w:keepNext w:val="0"/>
        <w:keepLines w:val="0"/>
        <w:widowControl/>
        <w:suppressLineNumbers w:val="0"/>
        <w:jc w:val="center"/>
        <w:rPr>
          <w:rFonts w:hint="eastAsia" w:ascii="微软雅黑" w:hAnsi="微软雅黑" w:eastAsia="微软雅黑" w:cs="微软雅黑"/>
          <w:b/>
          <w:bCs/>
          <w:color w:val="000000"/>
          <w:kern w:val="0"/>
          <w:sz w:val="36"/>
          <w:szCs w:val="36"/>
          <w:lang w:val="en-US" w:eastAsia="zh-CN" w:bidi="ar"/>
        </w:rPr>
      </w:pPr>
      <w:r>
        <w:rPr>
          <w:rFonts w:hint="eastAsia" w:ascii="微软雅黑" w:hAnsi="微软雅黑" w:eastAsia="微软雅黑" w:cs="微软雅黑"/>
          <w:b/>
          <w:bCs/>
          <w:color w:val="000000"/>
          <w:kern w:val="0"/>
          <w:sz w:val="36"/>
          <w:szCs w:val="36"/>
          <w:lang w:val="en-US" w:eastAsia="zh-CN" w:bidi="ar"/>
        </w:rPr>
        <w:t>关于举办2023</w:t>
      </w:r>
      <w:bookmarkStart w:id="6" w:name="_GoBack"/>
      <w:bookmarkEnd w:id="6"/>
      <w:r>
        <w:rPr>
          <w:rFonts w:hint="eastAsia" w:ascii="微软雅黑" w:hAnsi="微软雅黑" w:eastAsia="微软雅黑" w:cs="微软雅黑"/>
          <w:b/>
          <w:bCs/>
          <w:color w:val="000000"/>
          <w:kern w:val="0"/>
          <w:sz w:val="36"/>
          <w:szCs w:val="36"/>
          <w:lang w:val="en-US" w:eastAsia="zh-CN" w:bidi="ar"/>
        </w:rPr>
        <w:t>年“能源管理师“课程培训的通知</w:t>
      </w:r>
    </w:p>
    <w:p>
      <w:pPr>
        <w:keepNext w:val="0"/>
        <w:keepLines w:val="0"/>
        <w:pageBreakBefore w:val="0"/>
        <w:widowControl/>
        <w:suppressLineNumbers w:val="0"/>
        <w:kinsoku/>
        <w:wordWrap/>
        <w:overflowPunct/>
        <w:topLinePunct w:val="0"/>
        <w:autoSpaceDE/>
        <w:autoSpaceDN/>
        <w:bidi w:val="0"/>
        <w:adjustRightInd/>
        <w:snapToGrid/>
        <w:spacing w:line="410" w:lineRule="exact"/>
        <w:jc w:val="center"/>
        <w:textAlignment w:val="auto"/>
        <w:rPr>
          <w:rFonts w:hint="eastAsia" w:ascii="微软雅黑" w:hAnsi="微软雅黑" w:eastAsia="微软雅黑" w:cs="微软雅黑"/>
          <w:b/>
          <w:bCs/>
          <w:color w:val="000000"/>
          <w:kern w:val="0"/>
          <w:sz w:val="36"/>
          <w:szCs w:val="36"/>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60" w:lineRule="exact"/>
        <w:jc w:val="both"/>
        <w:textAlignment w:val="auto"/>
        <w:rPr>
          <w:rFonts w:hint="eastAsia" w:ascii="微软雅黑" w:hAnsi="微软雅黑" w:eastAsia="微软雅黑" w:cs="微软雅黑"/>
          <w:b/>
          <w:bCs/>
          <w:i w:val="0"/>
          <w:iCs w:val="0"/>
          <w:caps w:val="0"/>
          <w:color w:val="444444"/>
          <w:spacing w:val="0"/>
          <w:sz w:val="24"/>
          <w:szCs w:val="24"/>
          <w:shd w:val="clear" w:fill="FFFFFF"/>
          <w:lang w:val="en-US" w:eastAsia="zh-CN"/>
        </w:rPr>
      </w:pPr>
      <w:r>
        <w:rPr>
          <w:rFonts w:hint="eastAsia" w:ascii="微软雅黑" w:hAnsi="微软雅黑" w:eastAsia="微软雅黑" w:cs="微软雅黑"/>
          <w:b/>
          <w:bCs/>
          <w:i w:val="0"/>
          <w:iCs w:val="0"/>
          <w:caps w:val="0"/>
          <w:color w:val="444444"/>
          <w:spacing w:val="0"/>
          <w:sz w:val="24"/>
          <w:szCs w:val="24"/>
          <w:shd w:val="clear" w:fill="FFFFFF"/>
          <w:lang w:val="en-US" w:eastAsia="zh-CN"/>
        </w:rPr>
        <w:t>各有关单位和相关人员：</w:t>
      </w:r>
    </w:p>
    <w:p>
      <w:pPr>
        <w:keepNext w:val="0"/>
        <w:keepLines w:val="0"/>
        <w:pageBreakBefore w:val="0"/>
        <w:widowControl/>
        <w:suppressLineNumbers w:val="0"/>
        <w:kinsoku/>
        <w:wordWrap/>
        <w:overflowPunct/>
        <w:topLinePunct w:val="0"/>
        <w:autoSpaceDE/>
        <w:autoSpaceDN/>
        <w:bidi w:val="0"/>
        <w:adjustRightInd/>
        <w:snapToGrid/>
        <w:spacing w:line="460" w:lineRule="exact"/>
        <w:ind w:firstLine="480" w:firstLineChars="200"/>
        <w:jc w:val="both"/>
        <w:textAlignment w:val="auto"/>
        <w:rPr>
          <w:rFonts w:hint="eastAsia" w:ascii="微软雅黑" w:hAnsi="微软雅黑" w:eastAsia="微软雅黑" w:cs="微软雅黑"/>
          <w:b w:val="0"/>
          <w:bCs w:val="0"/>
          <w:i w:val="0"/>
          <w:iCs w:val="0"/>
          <w:caps w:val="0"/>
          <w:color w:val="444444"/>
          <w:spacing w:val="0"/>
          <w:sz w:val="24"/>
          <w:szCs w:val="24"/>
          <w:shd w:val="clear" w:fill="FFFFFF"/>
          <w:lang w:val="en-US" w:eastAsia="zh-CN"/>
        </w:rPr>
      </w:pPr>
      <w:r>
        <w:rPr>
          <w:rFonts w:hint="eastAsia" w:ascii="微软雅黑" w:hAnsi="微软雅黑" w:eastAsia="微软雅黑" w:cs="微软雅黑"/>
          <w:b w:val="0"/>
          <w:bCs w:val="0"/>
          <w:i w:val="0"/>
          <w:iCs w:val="0"/>
          <w:caps w:val="0"/>
          <w:color w:val="444444"/>
          <w:spacing w:val="0"/>
          <w:sz w:val="24"/>
          <w:szCs w:val="24"/>
          <w:shd w:val="clear" w:fill="FFFFFF"/>
          <w:lang w:val="en-US" w:eastAsia="zh-CN"/>
        </w:rPr>
        <w:t>从20世纪80年代开始，随着全球气温不断升高，气候问题引起了广泛关注，2020年9月22日，习近平主席在第七十五届联合国大会一般性辩论上宣布，中国将提高国家自主贡献力度，采取更加有力的政策和措施，力争2030年前二氧化碳排放达到峰值，努力争取2060年前实现碳中和。碳达峰和碳中和目标是中国政府在充分考虑国内外环境和条件、贯彻“绿水青山就是金山银山”的理念、全面权衡利弊得失的基础上，所作出的攸关经济社会全面绿色转型和中华民族长远福祉的重大战略抉择。能源是国家与企业可持续发展的命脉，提高能效、节约能源是实现“碳达峰、碳中和”目标的最直接、最有效、最经济的手段，也是增强企业竞争力、实现二氧化碳大规模减排的最主要途径。碳达峰、碳中和目标将会触发全球和中国的能源系统革命，促进经济全面绿色低碳转型。</w:t>
      </w:r>
    </w:p>
    <w:p>
      <w:pPr>
        <w:keepNext w:val="0"/>
        <w:keepLines w:val="0"/>
        <w:pageBreakBefore w:val="0"/>
        <w:widowControl/>
        <w:suppressLineNumbers w:val="0"/>
        <w:kinsoku/>
        <w:wordWrap/>
        <w:overflowPunct/>
        <w:topLinePunct w:val="0"/>
        <w:autoSpaceDE/>
        <w:autoSpaceDN/>
        <w:bidi w:val="0"/>
        <w:adjustRightInd/>
        <w:snapToGrid/>
        <w:spacing w:line="460" w:lineRule="exact"/>
        <w:ind w:firstLine="480" w:firstLineChars="200"/>
        <w:jc w:val="both"/>
        <w:textAlignment w:val="auto"/>
        <w:rPr>
          <w:rFonts w:hint="eastAsia" w:ascii="微软雅黑" w:hAnsi="微软雅黑" w:eastAsia="微软雅黑" w:cs="微软雅黑"/>
          <w:b w:val="0"/>
          <w:bCs w:val="0"/>
          <w:i w:val="0"/>
          <w:iCs w:val="0"/>
          <w:caps w:val="0"/>
          <w:color w:val="444444"/>
          <w:spacing w:val="0"/>
          <w:sz w:val="24"/>
          <w:szCs w:val="24"/>
          <w:shd w:val="clear" w:fill="FFFFFF"/>
          <w:lang w:val="en-US" w:eastAsia="zh-CN"/>
        </w:rPr>
      </w:pPr>
      <w:bookmarkStart w:id="0" w:name="qihoosnap1"/>
      <w:bookmarkEnd w:id="0"/>
      <w:r>
        <w:rPr>
          <w:rFonts w:hint="eastAsia" w:ascii="微软雅黑" w:hAnsi="微软雅黑" w:eastAsia="微软雅黑" w:cs="微软雅黑"/>
          <w:b w:val="0"/>
          <w:bCs w:val="0"/>
          <w:i w:val="0"/>
          <w:iCs w:val="0"/>
          <w:caps w:val="0"/>
          <w:color w:val="444444"/>
          <w:spacing w:val="0"/>
          <w:sz w:val="24"/>
          <w:szCs w:val="24"/>
          <w:shd w:val="clear" w:fill="FFFFFF"/>
          <w:lang w:val="en-US" w:eastAsia="zh-CN"/>
        </w:rPr>
        <w:t>“十四五”时期我国将进入新发展阶段，我国政府把“双碳”目标位列今年政府工作重点，“十四五”也是能源低碳转型的关键期，新能源行业在迎来高速发展的同时，对企业的管理效能及人才结构也提出了新的要求，急需建立培养人才的长效机制，加快储备专业人才队伍，进一步提高我国节能队伍的知识水平和工作能力，满足广大能源管理人员能力提升的需求，推动绿色发展和生态文明建设。根据国家《中华人民共和国节约能源法》第五十五条和第八十四条规定：重点用能单位应当设立能源管理岗位，并报节能主管部门备案，能源管理负责人应当接受节能培训，建立健全企业能源管理体系，培养属于我国国情的“能源管理师”。为进一步落实我国“双碳”目标重大决策部署，实现我国可持续发展、高质量发展的内在要求，急需大量能源管理人才，建立健全的能源管理体系。为此，人力资源和社会保障部国家职业资格培训鉴定实验基地决定开展“能源管理师”新职业课程培训，加快培养能源领域急需紧缺人才。为我国低碳转型发展和碳中和国家自主贡献目标的实现提供人才保障和专业支撑。现将相关培训事宜通知如下：</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460" w:lineRule="exact"/>
        <w:jc w:val="both"/>
        <w:textAlignment w:val="auto"/>
        <w:rPr>
          <w:rFonts w:hint="eastAsia" w:ascii="微软雅黑" w:hAnsi="微软雅黑" w:eastAsia="微软雅黑" w:cs="微软雅黑"/>
          <w:b w:val="0"/>
          <w:bCs w:val="0"/>
          <w:i w:val="0"/>
          <w:iCs w:val="0"/>
          <w:caps w:val="0"/>
          <w:color w:val="444444"/>
          <w:spacing w:val="0"/>
          <w:sz w:val="24"/>
          <w:szCs w:val="24"/>
          <w:shd w:val="clear" w:fill="FFFFFF"/>
          <w:lang w:val="en-US" w:eastAsia="zh-CN"/>
        </w:rPr>
      </w:pPr>
      <w:r>
        <w:rPr>
          <w:rFonts w:hint="eastAsia" w:ascii="微软雅黑" w:hAnsi="微软雅黑" w:eastAsia="微软雅黑" w:cs="微软雅黑"/>
          <w:b/>
          <w:bCs/>
          <w:i w:val="0"/>
          <w:iCs w:val="0"/>
          <w:caps w:val="0"/>
          <w:color w:val="000000"/>
          <w:spacing w:val="0"/>
          <w:sz w:val="24"/>
          <w:szCs w:val="24"/>
          <w:shd w:val="clear" w:fill="FFFFFF"/>
        </w:rPr>
        <w:t>培养</w:t>
      </w:r>
      <w:r>
        <w:rPr>
          <w:rFonts w:hint="eastAsia" w:ascii="微软雅黑" w:hAnsi="微软雅黑" w:eastAsia="微软雅黑" w:cs="微软雅黑"/>
          <w:b/>
          <w:bCs/>
          <w:i w:val="0"/>
          <w:iCs w:val="0"/>
          <w:caps w:val="0"/>
          <w:color w:val="000000"/>
          <w:spacing w:val="0"/>
          <w:sz w:val="24"/>
          <w:szCs w:val="24"/>
          <w:shd w:val="clear" w:fill="FFFFFF"/>
          <w:lang w:val="en-US" w:eastAsia="zh-CN"/>
        </w:rPr>
        <w:t>目的</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60" w:lineRule="exact"/>
        <w:ind w:firstLine="480" w:firstLineChars="200"/>
        <w:jc w:val="both"/>
        <w:textAlignment w:val="auto"/>
        <w:rPr>
          <w:rFonts w:hint="eastAsia" w:ascii="微软雅黑" w:hAnsi="微软雅黑" w:eastAsia="微软雅黑" w:cs="微软雅黑"/>
          <w:b w:val="0"/>
          <w:bCs w:val="0"/>
          <w:i w:val="0"/>
          <w:iCs w:val="0"/>
          <w:caps w:val="0"/>
          <w:color w:val="444444"/>
          <w:spacing w:val="0"/>
          <w:sz w:val="24"/>
          <w:szCs w:val="24"/>
          <w:shd w:val="clear" w:fill="FFFFFF"/>
          <w:lang w:val="en-US" w:eastAsia="zh-CN"/>
        </w:rPr>
      </w:pPr>
      <w:r>
        <w:rPr>
          <w:rFonts w:hint="eastAsia" w:ascii="微软雅黑" w:hAnsi="微软雅黑" w:eastAsia="微软雅黑" w:cs="微软雅黑"/>
          <w:i w:val="0"/>
          <w:iCs w:val="0"/>
          <w:caps w:val="0"/>
          <w:color w:val="333333"/>
          <w:spacing w:val="0"/>
          <w:sz w:val="24"/>
          <w:szCs w:val="24"/>
          <w:shd w:val="clear" w:fill="FFFFFF"/>
        </w:rPr>
        <w:t>能源管理就是采用科学的能源管理原理和方法对能源使用过程中的采购、储存、转换、使用等各个环节进行计划、管理、生产、技术、设备、供应、资金、人员、计量、统计、监测、定额、核算、奖罚等方面的技术性管理工作，通过对本课程的学习和案例的掌握，学员可有效改善与保障对能源的合理需求和使用，提高能源利用水平降低成本，减少污染排放，落实节能减排指标，培养能源领域的领军人物，担当起社会及企业重任，为国家节能减排事业发展做贡献。</w:t>
      </w:r>
    </w:p>
    <w:p>
      <w:pPr>
        <w:keepNext w:val="0"/>
        <w:keepLines w:val="0"/>
        <w:pageBreakBefore w:val="0"/>
        <w:widowControl/>
        <w:suppressLineNumbers w:val="0"/>
        <w:kinsoku/>
        <w:wordWrap/>
        <w:overflowPunct/>
        <w:topLinePunct w:val="0"/>
        <w:autoSpaceDE/>
        <w:autoSpaceDN/>
        <w:bidi w:val="0"/>
        <w:adjustRightInd/>
        <w:snapToGrid/>
        <w:spacing w:line="460" w:lineRule="exact"/>
        <w:jc w:val="both"/>
        <w:textAlignment w:val="auto"/>
        <w:rPr>
          <w:rFonts w:hint="eastAsia" w:ascii="微软雅黑" w:hAnsi="微软雅黑" w:eastAsia="微软雅黑" w:cs="微软雅黑"/>
          <w:b/>
          <w:bCs/>
          <w:i w:val="0"/>
          <w:iCs w:val="0"/>
          <w:caps w:val="0"/>
          <w:color w:val="000000"/>
          <w:spacing w:val="0"/>
          <w:sz w:val="24"/>
          <w:szCs w:val="24"/>
        </w:rPr>
      </w:pPr>
      <w:r>
        <w:rPr>
          <w:rFonts w:hint="eastAsia" w:ascii="微软雅黑" w:hAnsi="微软雅黑" w:eastAsia="微软雅黑" w:cs="微软雅黑"/>
          <w:b/>
          <w:bCs/>
          <w:i w:val="0"/>
          <w:iCs w:val="0"/>
          <w:caps w:val="0"/>
          <w:color w:val="000000"/>
          <w:spacing w:val="0"/>
          <w:sz w:val="24"/>
          <w:szCs w:val="24"/>
          <w:shd w:val="clear" w:fill="FFFFFF"/>
          <w:lang w:val="en-US" w:eastAsia="zh-CN"/>
        </w:rPr>
        <w:t>二、</w:t>
      </w:r>
      <w:r>
        <w:rPr>
          <w:rFonts w:hint="eastAsia" w:ascii="微软雅黑" w:hAnsi="微软雅黑" w:eastAsia="微软雅黑" w:cs="微软雅黑"/>
          <w:b/>
          <w:bCs/>
          <w:i w:val="0"/>
          <w:iCs w:val="0"/>
          <w:caps w:val="0"/>
          <w:color w:val="000000"/>
          <w:spacing w:val="0"/>
          <w:sz w:val="24"/>
          <w:szCs w:val="24"/>
          <w:shd w:val="clear" w:fill="FFFFFF"/>
        </w:rPr>
        <w:t>课程特色</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26" w:afterAutospacing="0" w:line="460" w:lineRule="exact"/>
        <w:ind w:right="0" w:firstLine="480" w:firstLineChars="200"/>
        <w:jc w:val="both"/>
        <w:textAlignment w:val="auto"/>
        <w:rPr>
          <w:rFonts w:hint="eastAsia" w:ascii="微软雅黑" w:hAnsi="微软雅黑" w:eastAsia="微软雅黑" w:cs="微软雅黑"/>
          <w:i w:val="0"/>
          <w:iCs w:val="0"/>
          <w:caps w:val="0"/>
          <w:color w:val="333333"/>
          <w:spacing w:val="0"/>
          <w:sz w:val="24"/>
          <w:szCs w:val="24"/>
          <w:shd w:val="clear" w:fill="FFFFFF"/>
        </w:rPr>
      </w:pPr>
      <w:r>
        <w:rPr>
          <w:rFonts w:hint="eastAsia" w:ascii="微软雅黑" w:hAnsi="微软雅黑" w:eastAsia="微软雅黑" w:cs="微软雅黑"/>
          <w:i w:val="0"/>
          <w:iCs w:val="0"/>
          <w:caps w:val="0"/>
          <w:color w:val="333333"/>
          <w:spacing w:val="0"/>
          <w:sz w:val="24"/>
          <w:szCs w:val="24"/>
          <w:shd w:val="clear" w:fill="FFFFFF"/>
        </w:rPr>
        <w:t>本课程是该岗位能力培训考试的必修课程，是为了使</w:t>
      </w:r>
      <w:r>
        <w:rPr>
          <w:rFonts w:hint="eastAsia" w:ascii="微软雅黑" w:hAnsi="微软雅黑" w:eastAsia="微软雅黑" w:cs="微软雅黑"/>
          <w:i w:val="0"/>
          <w:iCs w:val="0"/>
          <w:caps w:val="0"/>
          <w:color w:val="333333"/>
          <w:spacing w:val="0"/>
          <w:sz w:val="24"/>
          <w:szCs w:val="24"/>
          <w:shd w:val="clear" w:fill="FFFFFF"/>
          <w:lang w:val="en-US" w:eastAsia="zh-CN"/>
        </w:rPr>
        <w:t>参</w:t>
      </w:r>
      <w:r>
        <w:rPr>
          <w:rFonts w:hint="eastAsia" w:ascii="微软雅黑" w:hAnsi="微软雅黑" w:eastAsia="微软雅黑" w:cs="微软雅黑"/>
          <w:i w:val="0"/>
          <w:iCs w:val="0"/>
          <w:caps w:val="0"/>
          <w:color w:val="333333"/>
          <w:spacing w:val="0"/>
          <w:sz w:val="24"/>
          <w:szCs w:val="24"/>
          <w:shd w:val="clear" w:fill="FFFFFF"/>
        </w:rPr>
        <w:t>训者具备从事本职业岗位的基本素质，以达到合格的从业人才标准而设置的一门国家职业培训</w:t>
      </w:r>
      <w:r>
        <w:rPr>
          <w:rFonts w:hint="eastAsia" w:ascii="微软雅黑" w:hAnsi="微软雅黑" w:eastAsia="微软雅黑" w:cs="微软雅黑"/>
          <w:i w:val="0"/>
          <w:iCs w:val="0"/>
          <w:caps w:val="0"/>
          <w:color w:val="333333"/>
          <w:spacing w:val="0"/>
          <w:sz w:val="24"/>
          <w:szCs w:val="24"/>
          <w:shd w:val="clear" w:fill="FFFFFF"/>
          <w:lang w:val="en-US" w:eastAsia="zh-CN"/>
        </w:rPr>
        <w:t>的</w:t>
      </w:r>
      <w:r>
        <w:rPr>
          <w:rFonts w:hint="eastAsia" w:ascii="微软雅黑" w:hAnsi="微软雅黑" w:eastAsia="微软雅黑" w:cs="微软雅黑"/>
          <w:i w:val="0"/>
          <w:iCs w:val="0"/>
          <w:caps w:val="0"/>
          <w:color w:val="333333"/>
          <w:spacing w:val="0"/>
          <w:sz w:val="24"/>
          <w:szCs w:val="24"/>
          <w:shd w:val="clear" w:fill="FFFFFF"/>
        </w:rPr>
        <w:t>课程。本课程以岗位活动为导向，以岗位能力为核心，以岗位技能为主线。课程内容模块化，有较强的针对性和实用性</w:t>
      </w:r>
      <w:r>
        <w:rPr>
          <w:rFonts w:hint="eastAsia" w:ascii="微软雅黑" w:hAnsi="微软雅黑" w:eastAsia="微软雅黑" w:cs="微软雅黑"/>
          <w:i w:val="0"/>
          <w:iCs w:val="0"/>
          <w:caps w:val="0"/>
          <w:color w:val="333333"/>
          <w:spacing w:val="0"/>
          <w:sz w:val="24"/>
          <w:szCs w:val="24"/>
          <w:shd w:val="clear" w:fill="FFFFFF"/>
          <w:lang w:eastAsia="zh-CN"/>
        </w:rPr>
        <w:t>；</w:t>
      </w:r>
      <w:r>
        <w:rPr>
          <w:rFonts w:hint="eastAsia" w:ascii="微软雅黑" w:hAnsi="微软雅黑" w:eastAsia="微软雅黑" w:cs="微软雅黑"/>
          <w:i w:val="0"/>
          <w:iCs w:val="0"/>
          <w:caps w:val="0"/>
          <w:color w:val="333333"/>
          <w:spacing w:val="0"/>
          <w:sz w:val="24"/>
          <w:szCs w:val="24"/>
          <w:shd w:val="clear" w:fill="FFFFFF"/>
        </w:rPr>
        <w:t>培训方式多样化</w:t>
      </w:r>
      <w:r>
        <w:rPr>
          <w:rFonts w:hint="eastAsia" w:ascii="微软雅黑" w:hAnsi="微软雅黑" w:eastAsia="微软雅黑" w:cs="微软雅黑"/>
          <w:i w:val="0"/>
          <w:iCs w:val="0"/>
          <w:caps w:val="0"/>
          <w:color w:val="333333"/>
          <w:spacing w:val="0"/>
          <w:sz w:val="24"/>
          <w:szCs w:val="24"/>
          <w:shd w:val="clear" w:fill="FFFFFF"/>
          <w:lang w:eastAsia="zh-CN"/>
        </w:rPr>
        <w:t>，</w:t>
      </w:r>
      <w:r>
        <w:rPr>
          <w:rFonts w:hint="eastAsia" w:ascii="微软雅黑" w:hAnsi="微软雅黑" w:eastAsia="微软雅黑" w:cs="微软雅黑"/>
          <w:i w:val="0"/>
          <w:iCs w:val="0"/>
          <w:caps w:val="0"/>
          <w:color w:val="333333"/>
          <w:spacing w:val="0"/>
          <w:sz w:val="24"/>
          <w:szCs w:val="24"/>
          <w:shd w:val="clear" w:fill="FFFFFF"/>
        </w:rPr>
        <w:t>远程平台教学、地面课堂面授、岗位场景实践相结合，强化动手操作，达到课程所学与岗位所需</w:t>
      </w:r>
      <w:r>
        <w:rPr>
          <w:rFonts w:hint="eastAsia" w:ascii="微软雅黑" w:hAnsi="微软雅黑" w:eastAsia="微软雅黑" w:cs="微软雅黑"/>
          <w:i w:val="0"/>
          <w:iCs w:val="0"/>
          <w:caps w:val="0"/>
          <w:color w:val="333333"/>
          <w:spacing w:val="0"/>
          <w:sz w:val="24"/>
          <w:szCs w:val="24"/>
          <w:shd w:val="clear" w:fill="FFFFFF"/>
          <w:lang w:val="en-US" w:eastAsia="zh-CN"/>
        </w:rPr>
        <w:t>零</w:t>
      </w:r>
      <w:r>
        <w:rPr>
          <w:rFonts w:hint="eastAsia" w:ascii="微软雅黑" w:hAnsi="微软雅黑" w:eastAsia="微软雅黑" w:cs="微软雅黑"/>
          <w:i w:val="0"/>
          <w:iCs w:val="0"/>
          <w:caps w:val="0"/>
          <w:color w:val="333333"/>
          <w:spacing w:val="0"/>
          <w:sz w:val="24"/>
          <w:szCs w:val="24"/>
          <w:shd w:val="clear" w:fill="FFFFFF"/>
        </w:rPr>
        <w:t>距离。</w:t>
      </w:r>
    </w:p>
    <w:p>
      <w:pPr>
        <w:keepNext w:val="0"/>
        <w:keepLines w:val="0"/>
        <w:pageBreakBefore w:val="0"/>
        <w:widowControl/>
        <w:suppressLineNumbers w:val="0"/>
        <w:kinsoku/>
        <w:wordWrap/>
        <w:overflowPunct/>
        <w:topLinePunct w:val="0"/>
        <w:autoSpaceDE/>
        <w:autoSpaceDN/>
        <w:bidi w:val="0"/>
        <w:adjustRightInd/>
        <w:snapToGrid/>
        <w:spacing w:line="460" w:lineRule="exact"/>
        <w:jc w:val="both"/>
        <w:textAlignment w:val="auto"/>
        <w:rPr>
          <w:rFonts w:hint="eastAsia" w:ascii="微软雅黑" w:hAnsi="微软雅黑" w:eastAsia="微软雅黑" w:cs="微软雅黑"/>
          <w:b/>
          <w:bCs/>
          <w:color w:val="000000"/>
          <w:kern w:val="0"/>
          <w:sz w:val="24"/>
          <w:szCs w:val="24"/>
          <w:lang w:val="en-US" w:eastAsia="zh-CN" w:bidi="ar"/>
        </w:rPr>
      </w:pPr>
      <w:r>
        <w:rPr>
          <w:rFonts w:hint="eastAsia" w:ascii="微软雅黑" w:hAnsi="微软雅黑" w:eastAsia="微软雅黑" w:cs="微软雅黑"/>
          <w:b/>
          <w:bCs/>
          <w:color w:val="000000"/>
          <w:kern w:val="0"/>
          <w:sz w:val="24"/>
          <w:szCs w:val="24"/>
          <w:lang w:val="en-US" w:eastAsia="zh-CN" w:bidi="ar"/>
        </w:rPr>
        <w:t>三、培训内容</w:t>
      </w:r>
    </w:p>
    <w:p>
      <w:pPr>
        <w:keepNext w:val="0"/>
        <w:keepLines w:val="0"/>
        <w:pageBreakBefore w:val="0"/>
        <w:widowControl/>
        <w:suppressLineNumbers w:val="0"/>
        <w:kinsoku/>
        <w:wordWrap/>
        <w:overflowPunct/>
        <w:topLinePunct w:val="0"/>
        <w:autoSpaceDE/>
        <w:autoSpaceDN/>
        <w:bidi w:val="0"/>
        <w:adjustRightInd/>
        <w:snapToGrid/>
        <w:spacing w:line="460" w:lineRule="exact"/>
        <w:jc w:val="both"/>
        <w:textAlignment w:val="auto"/>
        <w:rPr>
          <w:rFonts w:hint="eastAsia" w:ascii="微软雅黑" w:hAnsi="微软雅黑" w:eastAsia="微软雅黑" w:cs="微软雅黑"/>
          <w:b w:val="0"/>
          <w:bCs w:val="0"/>
          <w:color w:val="000000"/>
          <w:kern w:val="0"/>
          <w:sz w:val="24"/>
          <w:szCs w:val="24"/>
          <w:lang w:val="en-US" w:eastAsia="zh-CN" w:bidi="ar"/>
        </w:rPr>
      </w:pPr>
      <w:r>
        <w:rPr>
          <w:rFonts w:hint="eastAsia" w:ascii="微软雅黑" w:hAnsi="微软雅黑" w:eastAsia="微软雅黑" w:cs="微软雅黑"/>
          <w:b w:val="0"/>
          <w:bCs w:val="0"/>
          <w:color w:val="000000"/>
          <w:kern w:val="0"/>
          <w:sz w:val="24"/>
          <w:szCs w:val="24"/>
          <w:lang w:val="en-US" w:eastAsia="zh-CN" w:bidi="ar"/>
        </w:rPr>
        <w:t>（一）能源形式与政策法规</w:t>
      </w:r>
    </w:p>
    <w:p>
      <w:pPr>
        <w:keepNext w:val="0"/>
        <w:keepLines w:val="0"/>
        <w:pageBreakBefore w:val="0"/>
        <w:widowControl/>
        <w:suppressLineNumbers w:val="0"/>
        <w:kinsoku/>
        <w:wordWrap/>
        <w:overflowPunct/>
        <w:topLinePunct w:val="0"/>
        <w:autoSpaceDE/>
        <w:autoSpaceDN/>
        <w:bidi w:val="0"/>
        <w:adjustRightInd/>
        <w:snapToGrid/>
        <w:spacing w:line="460" w:lineRule="exact"/>
        <w:jc w:val="both"/>
        <w:textAlignment w:val="auto"/>
        <w:rPr>
          <w:rFonts w:hint="eastAsia" w:ascii="微软雅黑" w:hAnsi="微软雅黑" w:eastAsia="微软雅黑" w:cs="微软雅黑"/>
          <w:b w:val="0"/>
          <w:bCs w:val="0"/>
          <w:color w:val="000000"/>
          <w:kern w:val="0"/>
          <w:sz w:val="24"/>
          <w:szCs w:val="24"/>
          <w:lang w:val="en-US" w:eastAsia="zh-CN" w:bidi="ar"/>
        </w:rPr>
      </w:pPr>
      <w:r>
        <w:rPr>
          <w:rFonts w:hint="eastAsia" w:ascii="微软雅黑" w:hAnsi="微软雅黑" w:eastAsia="微软雅黑" w:cs="微软雅黑"/>
          <w:b w:val="0"/>
          <w:bCs w:val="0"/>
          <w:color w:val="000000"/>
          <w:kern w:val="0"/>
          <w:sz w:val="24"/>
          <w:szCs w:val="24"/>
          <w:lang w:val="en-US" w:eastAsia="zh-CN" w:bidi="ar"/>
        </w:rPr>
        <w:t>1、我国能源发展现状与节能形势分析；</w:t>
      </w:r>
    </w:p>
    <w:p>
      <w:pPr>
        <w:keepNext w:val="0"/>
        <w:keepLines w:val="0"/>
        <w:pageBreakBefore w:val="0"/>
        <w:widowControl/>
        <w:suppressLineNumbers w:val="0"/>
        <w:kinsoku/>
        <w:wordWrap/>
        <w:overflowPunct/>
        <w:topLinePunct w:val="0"/>
        <w:autoSpaceDE/>
        <w:autoSpaceDN/>
        <w:bidi w:val="0"/>
        <w:adjustRightInd/>
        <w:snapToGrid/>
        <w:spacing w:line="460" w:lineRule="exact"/>
        <w:jc w:val="both"/>
        <w:textAlignment w:val="auto"/>
        <w:rPr>
          <w:rFonts w:hint="eastAsia" w:ascii="微软雅黑" w:hAnsi="微软雅黑" w:eastAsia="微软雅黑" w:cs="微软雅黑"/>
          <w:b w:val="0"/>
          <w:bCs w:val="0"/>
          <w:color w:val="000000"/>
          <w:kern w:val="0"/>
          <w:sz w:val="24"/>
          <w:szCs w:val="24"/>
          <w:lang w:val="en-US" w:eastAsia="zh-CN" w:bidi="ar"/>
        </w:rPr>
      </w:pPr>
      <w:r>
        <w:rPr>
          <w:rFonts w:hint="eastAsia" w:ascii="微软雅黑" w:hAnsi="微软雅黑" w:eastAsia="微软雅黑" w:cs="微软雅黑"/>
          <w:b w:val="0"/>
          <w:bCs w:val="0"/>
          <w:color w:val="000000"/>
          <w:kern w:val="0"/>
          <w:sz w:val="24"/>
          <w:szCs w:val="24"/>
          <w:lang w:val="en-US" w:eastAsia="zh-CN" w:bidi="ar"/>
        </w:rPr>
        <w:t>2、能源管理相关法律、法规及规章政策概述；</w:t>
      </w:r>
    </w:p>
    <w:p>
      <w:pPr>
        <w:keepNext w:val="0"/>
        <w:keepLines w:val="0"/>
        <w:pageBreakBefore w:val="0"/>
        <w:widowControl/>
        <w:suppressLineNumbers w:val="0"/>
        <w:kinsoku/>
        <w:wordWrap/>
        <w:overflowPunct/>
        <w:topLinePunct w:val="0"/>
        <w:autoSpaceDE/>
        <w:autoSpaceDN/>
        <w:bidi w:val="0"/>
        <w:adjustRightInd/>
        <w:snapToGrid/>
        <w:spacing w:line="460" w:lineRule="exact"/>
        <w:jc w:val="both"/>
        <w:textAlignment w:val="auto"/>
        <w:rPr>
          <w:rFonts w:hint="eastAsia" w:ascii="微软雅黑" w:hAnsi="微软雅黑" w:eastAsia="微软雅黑" w:cs="微软雅黑"/>
          <w:b w:val="0"/>
          <w:bCs w:val="0"/>
          <w:color w:val="000000"/>
          <w:kern w:val="0"/>
          <w:sz w:val="24"/>
          <w:szCs w:val="24"/>
          <w:lang w:val="en-US" w:eastAsia="zh-CN" w:bidi="ar"/>
        </w:rPr>
      </w:pPr>
      <w:r>
        <w:rPr>
          <w:rFonts w:hint="eastAsia" w:ascii="微软雅黑" w:hAnsi="微软雅黑" w:eastAsia="微软雅黑" w:cs="微软雅黑"/>
          <w:b w:val="0"/>
          <w:bCs w:val="0"/>
          <w:color w:val="000000"/>
          <w:kern w:val="0"/>
          <w:sz w:val="24"/>
          <w:szCs w:val="24"/>
          <w:lang w:val="en-US" w:eastAsia="zh-CN" w:bidi="ar"/>
        </w:rPr>
        <w:t>3、节能标准解析；</w:t>
      </w:r>
    </w:p>
    <w:p>
      <w:pPr>
        <w:keepNext w:val="0"/>
        <w:keepLines w:val="0"/>
        <w:pageBreakBefore w:val="0"/>
        <w:widowControl/>
        <w:suppressLineNumbers w:val="0"/>
        <w:kinsoku/>
        <w:wordWrap/>
        <w:overflowPunct/>
        <w:topLinePunct w:val="0"/>
        <w:autoSpaceDE/>
        <w:autoSpaceDN/>
        <w:bidi w:val="0"/>
        <w:adjustRightInd/>
        <w:snapToGrid/>
        <w:spacing w:line="460" w:lineRule="exact"/>
        <w:jc w:val="both"/>
        <w:textAlignment w:val="auto"/>
        <w:rPr>
          <w:rFonts w:hint="eastAsia" w:ascii="微软雅黑" w:hAnsi="微软雅黑" w:eastAsia="微软雅黑" w:cs="微软雅黑"/>
          <w:b w:val="0"/>
          <w:bCs w:val="0"/>
          <w:color w:val="000000"/>
          <w:kern w:val="0"/>
          <w:sz w:val="24"/>
          <w:szCs w:val="24"/>
          <w:lang w:val="en-US" w:eastAsia="zh-CN" w:bidi="ar"/>
        </w:rPr>
      </w:pPr>
      <w:r>
        <w:rPr>
          <w:rFonts w:hint="eastAsia" w:ascii="微软雅黑" w:hAnsi="微软雅黑" w:eastAsia="微软雅黑" w:cs="微软雅黑"/>
          <w:b w:val="0"/>
          <w:bCs w:val="0"/>
          <w:color w:val="000000"/>
          <w:kern w:val="0"/>
          <w:sz w:val="24"/>
          <w:szCs w:val="24"/>
          <w:lang w:val="en-US" w:eastAsia="zh-CN" w:bidi="ar"/>
        </w:rPr>
        <w:t>4、节能监督管理及节能监察。</w:t>
      </w:r>
    </w:p>
    <w:p>
      <w:pPr>
        <w:keepNext w:val="0"/>
        <w:keepLines w:val="0"/>
        <w:pageBreakBefore w:val="0"/>
        <w:widowControl/>
        <w:suppressLineNumbers w:val="0"/>
        <w:kinsoku/>
        <w:wordWrap/>
        <w:overflowPunct/>
        <w:topLinePunct w:val="0"/>
        <w:autoSpaceDE/>
        <w:autoSpaceDN/>
        <w:bidi w:val="0"/>
        <w:adjustRightInd/>
        <w:snapToGrid/>
        <w:spacing w:line="460" w:lineRule="exact"/>
        <w:jc w:val="both"/>
        <w:textAlignment w:val="auto"/>
        <w:rPr>
          <w:rFonts w:hint="eastAsia" w:ascii="微软雅黑" w:hAnsi="微软雅黑" w:eastAsia="微软雅黑" w:cs="微软雅黑"/>
          <w:b w:val="0"/>
          <w:bCs w:val="0"/>
          <w:color w:val="000000"/>
          <w:kern w:val="0"/>
          <w:sz w:val="24"/>
          <w:szCs w:val="24"/>
          <w:lang w:val="en-US" w:eastAsia="zh-CN" w:bidi="ar"/>
        </w:rPr>
      </w:pPr>
      <w:r>
        <w:rPr>
          <w:rFonts w:hint="eastAsia" w:ascii="微软雅黑" w:hAnsi="微软雅黑" w:eastAsia="微软雅黑" w:cs="微软雅黑"/>
          <w:b w:val="0"/>
          <w:bCs w:val="0"/>
          <w:color w:val="000000"/>
          <w:kern w:val="0"/>
          <w:sz w:val="24"/>
          <w:szCs w:val="24"/>
          <w:lang w:val="en-US" w:eastAsia="zh-CN" w:bidi="ar"/>
        </w:rPr>
        <w:t>（二）能源及节能管理基础</w:t>
      </w:r>
    </w:p>
    <w:p>
      <w:pPr>
        <w:keepNext w:val="0"/>
        <w:keepLines w:val="0"/>
        <w:pageBreakBefore w:val="0"/>
        <w:widowControl/>
        <w:suppressLineNumbers w:val="0"/>
        <w:kinsoku/>
        <w:wordWrap/>
        <w:overflowPunct/>
        <w:topLinePunct w:val="0"/>
        <w:autoSpaceDE/>
        <w:autoSpaceDN/>
        <w:bidi w:val="0"/>
        <w:adjustRightInd/>
        <w:snapToGrid/>
        <w:spacing w:line="460" w:lineRule="exact"/>
        <w:jc w:val="both"/>
        <w:textAlignment w:val="auto"/>
        <w:rPr>
          <w:rFonts w:hint="eastAsia" w:ascii="微软雅黑" w:hAnsi="微软雅黑" w:eastAsia="微软雅黑" w:cs="微软雅黑"/>
          <w:b w:val="0"/>
          <w:bCs w:val="0"/>
          <w:color w:val="000000"/>
          <w:kern w:val="0"/>
          <w:sz w:val="24"/>
          <w:szCs w:val="24"/>
          <w:lang w:val="en-US" w:eastAsia="zh-CN" w:bidi="ar"/>
        </w:rPr>
      </w:pPr>
      <w:r>
        <w:rPr>
          <w:rFonts w:hint="eastAsia" w:ascii="微软雅黑" w:hAnsi="微软雅黑" w:eastAsia="微软雅黑" w:cs="微软雅黑"/>
          <w:b w:val="0"/>
          <w:bCs w:val="0"/>
          <w:color w:val="000000"/>
          <w:kern w:val="0"/>
          <w:sz w:val="24"/>
          <w:szCs w:val="24"/>
          <w:lang w:val="en-US" w:eastAsia="zh-CN" w:bidi="ar"/>
        </w:rPr>
        <w:t>1、能源与能量概述；</w:t>
      </w:r>
    </w:p>
    <w:p>
      <w:pPr>
        <w:keepNext w:val="0"/>
        <w:keepLines w:val="0"/>
        <w:pageBreakBefore w:val="0"/>
        <w:widowControl/>
        <w:suppressLineNumbers w:val="0"/>
        <w:kinsoku/>
        <w:wordWrap/>
        <w:overflowPunct/>
        <w:topLinePunct w:val="0"/>
        <w:autoSpaceDE/>
        <w:autoSpaceDN/>
        <w:bidi w:val="0"/>
        <w:adjustRightInd/>
        <w:snapToGrid/>
        <w:spacing w:line="460" w:lineRule="exact"/>
        <w:jc w:val="both"/>
        <w:textAlignment w:val="auto"/>
        <w:rPr>
          <w:rFonts w:hint="eastAsia" w:ascii="微软雅黑" w:hAnsi="微软雅黑" w:eastAsia="微软雅黑" w:cs="微软雅黑"/>
          <w:b w:val="0"/>
          <w:bCs w:val="0"/>
          <w:color w:val="000000"/>
          <w:kern w:val="0"/>
          <w:sz w:val="24"/>
          <w:szCs w:val="24"/>
          <w:lang w:val="en-US" w:eastAsia="zh-CN" w:bidi="ar"/>
        </w:rPr>
      </w:pPr>
      <w:r>
        <w:rPr>
          <w:rFonts w:hint="eastAsia" w:ascii="微软雅黑" w:hAnsi="微软雅黑" w:eastAsia="微软雅黑" w:cs="微软雅黑"/>
          <w:b w:val="0"/>
          <w:bCs w:val="0"/>
          <w:color w:val="000000"/>
          <w:kern w:val="0"/>
          <w:sz w:val="24"/>
          <w:szCs w:val="24"/>
          <w:lang w:val="en-US" w:eastAsia="zh-CN" w:bidi="ar"/>
        </w:rPr>
        <w:t>2、热工与电工基础；</w:t>
      </w:r>
    </w:p>
    <w:p>
      <w:pPr>
        <w:keepNext w:val="0"/>
        <w:keepLines w:val="0"/>
        <w:pageBreakBefore w:val="0"/>
        <w:widowControl/>
        <w:suppressLineNumbers w:val="0"/>
        <w:kinsoku/>
        <w:wordWrap/>
        <w:overflowPunct/>
        <w:topLinePunct w:val="0"/>
        <w:autoSpaceDE/>
        <w:autoSpaceDN/>
        <w:bidi w:val="0"/>
        <w:adjustRightInd/>
        <w:snapToGrid/>
        <w:spacing w:line="460" w:lineRule="exact"/>
        <w:jc w:val="both"/>
        <w:textAlignment w:val="auto"/>
        <w:rPr>
          <w:rFonts w:hint="eastAsia" w:ascii="微软雅黑" w:hAnsi="微软雅黑" w:eastAsia="微软雅黑" w:cs="微软雅黑"/>
          <w:b w:val="0"/>
          <w:bCs w:val="0"/>
          <w:color w:val="000000"/>
          <w:kern w:val="0"/>
          <w:sz w:val="24"/>
          <w:szCs w:val="24"/>
          <w:lang w:val="en-US" w:eastAsia="zh-CN" w:bidi="ar"/>
        </w:rPr>
      </w:pPr>
      <w:r>
        <w:rPr>
          <w:rFonts w:hint="eastAsia" w:ascii="微软雅黑" w:hAnsi="微软雅黑" w:eastAsia="微软雅黑" w:cs="微软雅黑"/>
          <w:b w:val="0"/>
          <w:bCs w:val="0"/>
          <w:color w:val="000000"/>
          <w:kern w:val="0"/>
          <w:sz w:val="24"/>
          <w:szCs w:val="24"/>
          <w:lang w:val="en-US" w:eastAsia="zh-CN" w:bidi="ar"/>
        </w:rPr>
        <w:t>3、燃料与燃烧基础；</w:t>
      </w:r>
    </w:p>
    <w:p>
      <w:pPr>
        <w:keepNext w:val="0"/>
        <w:keepLines w:val="0"/>
        <w:pageBreakBefore w:val="0"/>
        <w:widowControl/>
        <w:suppressLineNumbers w:val="0"/>
        <w:kinsoku/>
        <w:wordWrap/>
        <w:overflowPunct/>
        <w:topLinePunct w:val="0"/>
        <w:autoSpaceDE/>
        <w:autoSpaceDN/>
        <w:bidi w:val="0"/>
        <w:adjustRightInd/>
        <w:snapToGrid/>
        <w:spacing w:line="460" w:lineRule="exact"/>
        <w:jc w:val="both"/>
        <w:textAlignment w:val="auto"/>
        <w:rPr>
          <w:rFonts w:hint="eastAsia" w:ascii="微软雅黑" w:hAnsi="微软雅黑" w:eastAsia="微软雅黑" w:cs="微软雅黑"/>
          <w:b w:val="0"/>
          <w:bCs w:val="0"/>
          <w:color w:val="000000"/>
          <w:kern w:val="0"/>
          <w:sz w:val="24"/>
          <w:szCs w:val="24"/>
          <w:lang w:val="en-US" w:eastAsia="zh-CN" w:bidi="ar"/>
        </w:rPr>
      </w:pPr>
      <w:r>
        <w:rPr>
          <w:rFonts w:hint="eastAsia" w:ascii="微软雅黑" w:hAnsi="微软雅黑" w:eastAsia="微软雅黑" w:cs="微软雅黑"/>
          <w:i w:val="0"/>
          <w:iCs w:val="0"/>
          <w:caps w:val="0"/>
          <w:color w:val="222222"/>
          <w:spacing w:val="0"/>
          <w:sz w:val="24"/>
          <w:szCs w:val="24"/>
          <w:shd w:val="clear" w:fill="FFFFFF"/>
          <w:lang w:val="en-US" w:eastAsia="zh-CN"/>
        </w:rPr>
        <w:t>4、</w:t>
      </w:r>
      <w:r>
        <w:rPr>
          <w:rFonts w:hint="eastAsia" w:ascii="微软雅黑" w:hAnsi="微软雅黑" w:eastAsia="微软雅黑" w:cs="微软雅黑"/>
          <w:i w:val="0"/>
          <w:iCs w:val="0"/>
          <w:caps w:val="0"/>
          <w:color w:val="222222"/>
          <w:spacing w:val="0"/>
          <w:sz w:val="24"/>
          <w:szCs w:val="24"/>
          <w:shd w:val="clear" w:fill="FFFFFF"/>
        </w:rPr>
        <w:t>能源计量与能源统计</w:t>
      </w:r>
      <w:r>
        <w:rPr>
          <w:rFonts w:hint="eastAsia" w:ascii="微软雅黑" w:hAnsi="微软雅黑" w:eastAsia="微软雅黑" w:cs="微软雅黑"/>
          <w:i w:val="0"/>
          <w:iCs w:val="0"/>
          <w:caps w:val="0"/>
          <w:color w:val="222222"/>
          <w:spacing w:val="0"/>
          <w:sz w:val="24"/>
          <w:szCs w:val="24"/>
          <w:shd w:val="clear" w:fill="FFFFFF"/>
          <w:lang w:eastAsia="zh-CN"/>
        </w:rPr>
        <w:t>。</w:t>
      </w:r>
    </w:p>
    <w:p>
      <w:pPr>
        <w:keepNext w:val="0"/>
        <w:keepLines w:val="0"/>
        <w:pageBreakBefore w:val="0"/>
        <w:widowControl/>
        <w:suppressLineNumbers w:val="0"/>
        <w:kinsoku/>
        <w:wordWrap/>
        <w:overflowPunct/>
        <w:topLinePunct w:val="0"/>
        <w:autoSpaceDE/>
        <w:autoSpaceDN/>
        <w:bidi w:val="0"/>
        <w:adjustRightInd/>
        <w:snapToGrid/>
        <w:spacing w:line="460" w:lineRule="exact"/>
        <w:jc w:val="both"/>
        <w:textAlignment w:val="auto"/>
        <w:rPr>
          <w:rFonts w:hint="eastAsia" w:ascii="微软雅黑" w:hAnsi="微软雅黑" w:eastAsia="微软雅黑" w:cs="微软雅黑"/>
          <w:b w:val="0"/>
          <w:bCs w:val="0"/>
          <w:color w:val="000000"/>
          <w:kern w:val="0"/>
          <w:sz w:val="24"/>
          <w:szCs w:val="24"/>
          <w:lang w:val="en-US" w:eastAsia="zh-CN" w:bidi="ar"/>
        </w:rPr>
      </w:pPr>
      <w:r>
        <w:rPr>
          <w:rFonts w:hint="eastAsia" w:ascii="微软雅黑" w:hAnsi="微软雅黑" w:eastAsia="微软雅黑" w:cs="微软雅黑"/>
          <w:b w:val="0"/>
          <w:bCs w:val="0"/>
          <w:color w:val="000000"/>
          <w:kern w:val="0"/>
          <w:sz w:val="24"/>
          <w:szCs w:val="24"/>
          <w:lang w:val="en-US" w:eastAsia="zh-CN" w:bidi="ar"/>
        </w:rPr>
        <w:t>（三）能源管理体系的建立与运行实践</w:t>
      </w:r>
    </w:p>
    <w:p>
      <w:pPr>
        <w:keepNext w:val="0"/>
        <w:keepLines w:val="0"/>
        <w:pageBreakBefore w:val="0"/>
        <w:widowControl/>
        <w:suppressLineNumbers w:val="0"/>
        <w:kinsoku/>
        <w:wordWrap/>
        <w:overflowPunct/>
        <w:topLinePunct w:val="0"/>
        <w:autoSpaceDE/>
        <w:autoSpaceDN/>
        <w:bidi w:val="0"/>
        <w:adjustRightInd/>
        <w:snapToGrid/>
        <w:spacing w:line="460" w:lineRule="exact"/>
        <w:jc w:val="both"/>
        <w:textAlignment w:val="auto"/>
        <w:rPr>
          <w:rFonts w:hint="eastAsia" w:ascii="微软雅黑" w:hAnsi="微软雅黑" w:eastAsia="微软雅黑" w:cs="微软雅黑"/>
          <w:b w:val="0"/>
          <w:bCs w:val="0"/>
          <w:color w:val="000000"/>
          <w:kern w:val="0"/>
          <w:sz w:val="24"/>
          <w:szCs w:val="24"/>
          <w:lang w:val="en-US" w:eastAsia="zh-CN" w:bidi="ar"/>
        </w:rPr>
      </w:pPr>
      <w:r>
        <w:rPr>
          <w:rFonts w:hint="eastAsia" w:ascii="微软雅黑" w:hAnsi="微软雅黑" w:eastAsia="微软雅黑" w:cs="微软雅黑"/>
          <w:b w:val="0"/>
          <w:bCs w:val="0"/>
          <w:color w:val="000000"/>
          <w:kern w:val="0"/>
          <w:sz w:val="24"/>
          <w:szCs w:val="24"/>
          <w:lang w:val="en-US" w:eastAsia="zh-CN" w:bidi="ar"/>
        </w:rPr>
        <w:t>1、建立实施能源管理体系的作用和意义；</w:t>
      </w:r>
    </w:p>
    <w:p>
      <w:pPr>
        <w:keepNext w:val="0"/>
        <w:keepLines w:val="0"/>
        <w:pageBreakBefore w:val="0"/>
        <w:widowControl/>
        <w:suppressLineNumbers w:val="0"/>
        <w:kinsoku/>
        <w:wordWrap/>
        <w:overflowPunct/>
        <w:topLinePunct w:val="0"/>
        <w:autoSpaceDE/>
        <w:autoSpaceDN/>
        <w:bidi w:val="0"/>
        <w:adjustRightInd/>
        <w:snapToGrid/>
        <w:spacing w:line="460" w:lineRule="exact"/>
        <w:jc w:val="both"/>
        <w:textAlignment w:val="auto"/>
        <w:rPr>
          <w:rFonts w:hint="eastAsia" w:ascii="微软雅黑" w:hAnsi="微软雅黑" w:eastAsia="微软雅黑" w:cs="微软雅黑"/>
          <w:b w:val="0"/>
          <w:bCs w:val="0"/>
          <w:color w:val="000000"/>
          <w:kern w:val="0"/>
          <w:sz w:val="24"/>
          <w:szCs w:val="24"/>
          <w:lang w:val="en-US" w:eastAsia="zh-CN" w:bidi="ar"/>
        </w:rPr>
      </w:pPr>
      <w:r>
        <w:rPr>
          <w:rFonts w:hint="eastAsia" w:ascii="微软雅黑" w:hAnsi="微软雅黑" w:eastAsia="微软雅黑" w:cs="微软雅黑"/>
          <w:b w:val="0"/>
          <w:bCs w:val="0"/>
          <w:color w:val="000000"/>
          <w:kern w:val="0"/>
          <w:sz w:val="24"/>
          <w:szCs w:val="24"/>
          <w:lang w:val="en-US" w:eastAsia="zh-CN" w:bidi="ar"/>
        </w:rPr>
        <w:t>2、能源管理体系建设相关标准规范深入解读；</w:t>
      </w:r>
    </w:p>
    <w:p>
      <w:pPr>
        <w:keepNext w:val="0"/>
        <w:keepLines w:val="0"/>
        <w:pageBreakBefore w:val="0"/>
        <w:widowControl/>
        <w:suppressLineNumbers w:val="0"/>
        <w:kinsoku/>
        <w:wordWrap/>
        <w:overflowPunct/>
        <w:topLinePunct w:val="0"/>
        <w:autoSpaceDE/>
        <w:autoSpaceDN/>
        <w:bidi w:val="0"/>
        <w:adjustRightInd/>
        <w:snapToGrid/>
        <w:spacing w:line="460" w:lineRule="exact"/>
        <w:jc w:val="both"/>
        <w:textAlignment w:val="auto"/>
        <w:rPr>
          <w:rFonts w:hint="eastAsia" w:ascii="微软雅黑" w:hAnsi="微软雅黑" w:eastAsia="微软雅黑" w:cs="微软雅黑"/>
          <w:b w:val="0"/>
          <w:bCs w:val="0"/>
          <w:color w:val="000000"/>
          <w:kern w:val="0"/>
          <w:sz w:val="24"/>
          <w:szCs w:val="24"/>
          <w:lang w:val="en-US" w:eastAsia="zh-CN" w:bidi="ar"/>
        </w:rPr>
      </w:pPr>
      <w:r>
        <w:rPr>
          <w:rFonts w:hint="eastAsia" w:ascii="微软雅黑" w:hAnsi="微软雅黑" w:eastAsia="微软雅黑" w:cs="微软雅黑"/>
          <w:b w:val="0"/>
          <w:bCs w:val="0"/>
          <w:color w:val="000000"/>
          <w:kern w:val="0"/>
          <w:sz w:val="24"/>
          <w:szCs w:val="24"/>
          <w:lang w:val="en-US" w:eastAsia="zh-CN" w:bidi="ar"/>
        </w:rPr>
        <w:t>3、能源管理体系审核、认证与评价；</w:t>
      </w:r>
    </w:p>
    <w:p>
      <w:pPr>
        <w:keepNext w:val="0"/>
        <w:keepLines w:val="0"/>
        <w:pageBreakBefore w:val="0"/>
        <w:widowControl/>
        <w:suppressLineNumbers w:val="0"/>
        <w:kinsoku/>
        <w:wordWrap/>
        <w:overflowPunct/>
        <w:topLinePunct w:val="0"/>
        <w:autoSpaceDE/>
        <w:autoSpaceDN/>
        <w:bidi w:val="0"/>
        <w:adjustRightInd/>
        <w:snapToGrid/>
        <w:spacing w:line="460" w:lineRule="exact"/>
        <w:jc w:val="both"/>
        <w:textAlignment w:val="auto"/>
        <w:rPr>
          <w:rFonts w:hint="eastAsia" w:ascii="微软雅黑" w:hAnsi="微软雅黑" w:eastAsia="微软雅黑" w:cs="微软雅黑"/>
          <w:b w:val="0"/>
          <w:bCs w:val="0"/>
          <w:color w:val="000000"/>
          <w:kern w:val="0"/>
          <w:sz w:val="24"/>
          <w:szCs w:val="24"/>
          <w:lang w:val="en-US" w:eastAsia="zh-CN" w:bidi="ar"/>
        </w:rPr>
      </w:pPr>
      <w:r>
        <w:rPr>
          <w:rFonts w:hint="eastAsia" w:ascii="微软雅黑" w:hAnsi="微软雅黑" w:eastAsia="微软雅黑" w:cs="微软雅黑"/>
          <w:b w:val="0"/>
          <w:bCs w:val="0"/>
          <w:color w:val="000000"/>
          <w:kern w:val="0"/>
          <w:sz w:val="24"/>
          <w:szCs w:val="24"/>
          <w:lang w:val="en-US" w:eastAsia="zh-CN" w:bidi="ar"/>
        </w:rPr>
        <w:t>4、能源管理体系建立、实施与审核、认证十大要素；</w:t>
      </w:r>
    </w:p>
    <w:p>
      <w:pPr>
        <w:keepNext w:val="0"/>
        <w:keepLines w:val="0"/>
        <w:pageBreakBefore w:val="0"/>
        <w:widowControl/>
        <w:suppressLineNumbers w:val="0"/>
        <w:kinsoku/>
        <w:wordWrap/>
        <w:overflowPunct/>
        <w:topLinePunct w:val="0"/>
        <w:autoSpaceDE/>
        <w:autoSpaceDN/>
        <w:bidi w:val="0"/>
        <w:adjustRightInd/>
        <w:snapToGrid/>
        <w:spacing w:line="460" w:lineRule="exact"/>
        <w:jc w:val="both"/>
        <w:textAlignment w:val="auto"/>
        <w:rPr>
          <w:rFonts w:hint="eastAsia" w:ascii="微软雅黑" w:hAnsi="微软雅黑" w:eastAsia="微软雅黑" w:cs="微软雅黑"/>
          <w:b w:val="0"/>
          <w:bCs w:val="0"/>
          <w:color w:val="000000"/>
          <w:kern w:val="0"/>
          <w:sz w:val="24"/>
          <w:szCs w:val="24"/>
          <w:lang w:val="en-US" w:eastAsia="zh-CN" w:bidi="ar"/>
        </w:rPr>
      </w:pPr>
      <w:r>
        <w:rPr>
          <w:rFonts w:hint="eastAsia" w:ascii="微软雅黑" w:hAnsi="微软雅黑" w:eastAsia="微软雅黑" w:cs="微软雅黑"/>
          <w:b w:val="0"/>
          <w:bCs w:val="0"/>
          <w:color w:val="000000"/>
          <w:kern w:val="0"/>
          <w:sz w:val="24"/>
          <w:szCs w:val="24"/>
          <w:lang w:val="en-US" w:eastAsia="zh-CN" w:bidi="ar"/>
        </w:rPr>
        <w:t>5、能源评审与能源绩效；</w:t>
      </w:r>
    </w:p>
    <w:p>
      <w:pPr>
        <w:keepNext w:val="0"/>
        <w:keepLines w:val="0"/>
        <w:pageBreakBefore w:val="0"/>
        <w:widowControl/>
        <w:suppressLineNumbers w:val="0"/>
        <w:kinsoku/>
        <w:wordWrap/>
        <w:overflowPunct/>
        <w:topLinePunct w:val="0"/>
        <w:autoSpaceDE/>
        <w:autoSpaceDN/>
        <w:bidi w:val="0"/>
        <w:adjustRightInd/>
        <w:snapToGrid/>
        <w:spacing w:line="460" w:lineRule="exact"/>
        <w:jc w:val="both"/>
        <w:textAlignment w:val="auto"/>
        <w:rPr>
          <w:rFonts w:hint="eastAsia" w:ascii="微软雅黑" w:hAnsi="微软雅黑" w:eastAsia="微软雅黑" w:cs="微软雅黑"/>
          <w:b w:val="0"/>
          <w:bCs w:val="0"/>
          <w:color w:val="000000"/>
          <w:kern w:val="0"/>
          <w:sz w:val="24"/>
          <w:szCs w:val="24"/>
          <w:lang w:val="en-US" w:eastAsia="zh-CN" w:bidi="ar"/>
        </w:rPr>
      </w:pPr>
      <w:r>
        <w:rPr>
          <w:rFonts w:hint="eastAsia" w:ascii="微软雅黑" w:hAnsi="微软雅黑" w:eastAsia="微软雅黑" w:cs="微软雅黑"/>
          <w:b w:val="0"/>
          <w:bCs w:val="0"/>
          <w:color w:val="000000"/>
          <w:kern w:val="0"/>
          <w:sz w:val="24"/>
          <w:szCs w:val="24"/>
          <w:lang w:val="en-US" w:eastAsia="zh-CN" w:bidi="ar"/>
        </w:rPr>
        <w:t>6、能源管理体系运行实践及案例分析。</w:t>
      </w:r>
    </w:p>
    <w:p>
      <w:pPr>
        <w:keepNext w:val="0"/>
        <w:keepLines w:val="0"/>
        <w:pageBreakBefore w:val="0"/>
        <w:widowControl/>
        <w:suppressLineNumbers w:val="0"/>
        <w:kinsoku/>
        <w:wordWrap/>
        <w:overflowPunct/>
        <w:topLinePunct w:val="0"/>
        <w:autoSpaceDE/>
        <w:autoSpaceDN/>
        <w:bidi w:val="0"/>
        <w:adjustRightInd/>
        <w:snapToGrid/>
        <w:spacing w:line="460" w:lineRule="exact"/>
        <w:jc w:val="both"/>
        <w:textAlignment w:val="auto"/>
        <w:rPr>
          <w:rFonts w:hint="eastAsia" w:ascii="微软雅黑" w:hAnsi="微软雅黑" w:eastAsia="微软雅黑" w:cs="微软雅黑"/>
          <w:b w:val="0"/>
          <w:bCs w:val="0"/>
          <w:color w:val="000000"/>
          <w:kern w:val="0"/>
          <w:sz w:val="24"/>
          <w:szCs w:val="24"/>
          <w:lang w:val="en-US" w:eastAsia="zh-CN" w:bidi="ar"/>
        </w:rPr>
      </w:pPr>
      <w:r>
        <w:rPr>
          <w:rFonts w:hint="eastAsia" w:ascii="微软雅黑" w:hAnsi="微软雅黑" w:eastAsia="微软雅黑" w:cs="微软雅黑"/>
          <w:b w:val="0"/>
          <w:bCs w:val="0"/>
          <w:color w:val="000000"/>
          <w:kern w:val="0"/>
          <w:sz w:val="24"/>
          <w:szCs w:val="24"/>
          <w:lang w:val="en-US" w:eastAsia="zh-CN" w:bidi="ar"/>
        </w:rPr>
        <w:t>（四）能源管理方法、措施及新机制</w:t>
      </w:r>
    </w:p>
    <w:p>
      <w:pPr>
        <w:keepNext w:val="0"/>
        <w:keepLines w:val="0"/>
        <w:pageBreakBefore w:val="0"/>
        <w:widowControl/>
        <w:suppressLineNumbers w:val="0"/>
        <w:kinsoku/>
        <w:wordWrap/>
        <w:overflowPunct/>
        <w:topLinePunct w:val="0"/>
        <w:autoSpaceDE/>
        <w:autoSpaceDN/>
        <w:bidi w:val="0"/>
        <w:adjustRightInd/>
        <w:snapToGrid/>
        <w:spacing w:line="460" w:lineRule="exact"/>
        <w:jc w:val="both"/>
        <w:textAlignment w:val="auto"/>
        <w:rPr>
          <w:rFonts w:hint="eastAsia" w:ascii="微软雅黑" w:hAnsi="微软雅黑" w:eastAsia="微软雅黑" w:cs="微软雅黑"/>
          <w:b w:val="0"/>
          <w:bCs w:val="0"/>
          <w:color w:val="000000"/>
          <w:kern w:val="0"/>
          <w:sz w:val="24"/>
          <w:szCs w:val="24"/>
          <w:lang w:val="en-US" w:eastAsia="zh-CN" w:bidi="ar"/>
        </w:rPr>
      </w:pPr>
      <w:r>
        <w:rPr>
          <w:rFonts w:hint="eastAsia" w:ascii="微软雅黑" w:hAnsi="微软雅黑" w:eastAsia="微软雅黑" w:cs="微软雅黑"/>
          <w:b w:val="0"/>
          <w:bCs w:val="0"/>
          <w:color w:val="000000"/>
          <w:kern w:val="0"/>
          <w:sz w:val="24"/>
          <w:szCs w:val="24"/>
          <w:lang w:val="en-US" w:eastAsia="zh-CN" w:bidi="ar"/>
        </w:rPr>
        <w:t>1、企业节能工作遇到的瓶颈问题分析；</w:t>
      </w:r>
    </w:p>
    <w:p>
      <w:pPr>
        <w:keepNext w:val="0"/>
        <w:keepLines w:val="0"/>
        <w:pageBreakBefore w:val="0"/>
        <w:widowControl/>
        <w:suppressLineNumbers w:val="0"/>
        <w:kinsoku/>
        <w:wordWrap/>
        <w:overflowPunct/>
        <w:topLinePunct w:val="0"/>
        <w:autoSpaceDE/>
        <w:autoSpaceDN/>
        <w:bidi w:val="0"/>
        <w:adjustRightInd/>
        <w:snapToGrid/>
        <w:spacing w:line="460" w:lineRule="exact"/>
        <w:jc w:val="both"/>
        <w:textAlignment w:val="auto"/>
        <w:rPr>
          <w:rFonts w:hint="eastAsia" w:ascii="微软雅黑" w:hAnsi="微软雅黑" w:eastAsia="微软雅黑" w:cs="微软雅黑"/>
          <w:b w:val="0"/>
          <w:bCs w:val="0"/>
          <w:color w:val="000000"/>
          <w:kern w:val="0"/>
          <w:sz w:val="24"/>
          <w:szCs w:val="24"/>
          <w:lang w:val="en-US" w:eastAsia="zh-CN" w:bidi="ar"/>
        </w:rPr>
      </w:pPr>
      <w:r>
        <w:rPr>
          <w:rFonts w:hint="eastAsia" w:ascii="微软雅黑" w:hAnsi="微软雅黑" w:eastAsia="微软雅黑" w:cs="微软雅黑"/>
          <w:b w:val="0"/>
          <w:bCs w:val="0"/>
          <w:color w:val="000000"/>
          <w:kern w:val="0"/>
          <w:sz w:val="24"/>
          <w:szCs w:val="24"/>
          <w:lang w:val="en-US" w:eastAsia="zh-CN" w:bidi="ar"/>
        </w:rPr>
        <w:t>2、综合能源服务解决方案；</w:t>
      </w:r>
    </w:p>
    <w:p>
      <w:pPr>
        <w:keepNext w:val="0"/>
        <w:keepLines w:val="0"/>
        <w:pageBreakBefore w:val="0"/>
        <w:widowControl/>
        <w:suppressLineNumbers w:val="0"/>
        <w:kinsoku/>
        <w:wordWrap/>
        <w:overflowPunct/>
        <w:topLinePunct w:val="0"/>
        <w:autoSpaceDE/>
        <w:autoSpaceDN/>
        <w:bidi w:val="0"/>
        <w:adjustRightInd/>
        <w:snapToGrid/>
        <w:spacing w:line="460" w:lineRule="exact"/>
        <w:jc w:val="both"/>
        <w:textAlignment w:val="auto"/>
        <w:rPr>
          <w:rFonts w:hint="eastAsia" w:ascii="微软雅黑" w:hAnsi="微软雅黑" w:eastAsia="微软雅黑" w:cs="微软雅黑"/>
          <w:b w:val="0"/>
          <w:bCs w:val="0"/>
          <w:color w:val="000000"/>
          <w:kern w:val="0"/>
          <w:sz w:val="24"/>
          <w:szCs w:val="24"/>
          <w:lang w:val="en-US" w:eastAsia="zh-CN" w:bidi="ar"/>
        </w:rPr>
      </w:pPr>
      <w:r>
        <w:rPr>
          <w:rFonts w:hint="eastAsia" w:ascii="微软雅黑" w:hAnsi="微软雅黑" w:eastAsia="微软雅黑" w:cs="微软雅黑"/>
          <w:b w:val="0"/>
          <w:bCs w:val="0"/>
          <w:color w:val="000000"/>
          <w:kern w:val="0"/>
          <w:sz w:val="24"/>
          <w:szCs w:val="24"/>
          <w:lang w:val="en-US" w:eastAsia="zh-CN" w:bidi="ar"/>
        </w:rPr>
        <w:t>3、能源平衡与能源平衡表；</w:t>
      </w:r>
    </w:p>
    <w:p>
      <w:pPr>
        <w:keepNext w:val="0"/>
        <w:keepLines w:val="0"/>
        <w:pageBreakBefore w:val="0"/>
        <w:widowControl/>
        <w:suppressLineNumbers w:val="0"/>
        <w:kinsoku/>
        <w:wordWrap/>
        <w:overflowPunct/>
        <w:topLinePunct w:val="0"/>
        <w:autoSpaceDE/>
        <w:autoSpaceDN/>
        <w:bidi w:val="0"/>
        <w:adjustRightInd/>
        <w:snapToGrid/>
        <w:spacing w:line="460" w:lineRule="exact"/>
        <w:jc w:val="both"/>
        <w:textAlignment w:val="auto"/>
        <w:rPr>
          <w:rFonts w:hint="eastAsia" w:ascii="微软雅黑" w:hAnsi="微软雅黑" w:eastAsia="微软雅黑" w:cs="微软雅黑"/>
          <w:b w:val="0"/>
          <w:bCs w:val="0"/>
          <w:color w:val="000000"/>
          <w:kern w:val="0"/>
          <w:sz w:val="24"/>
          <w:szCs w:val="24"/>
          <w:lang w:val="en-US" w:eastAsia="zh-CN" w:bidi="ar"/>
        </w:rPr>
      </w:pPr>
      <w:r>
        <w:rPr>
          <w:rFonts w:hint="eastAsia" w:ascii="微软雅黑" w:hAnsi="微软雅黑" w:eastAsia="微软雅黑" w:cs="微软雅黑"/>
          <w:b w:val="0"/>
          <w:bCs w:val="0"/>
          <w:color w:val="000000"/>
          <w:kern w:val="0"/>
          <w:sz w:val="24"/>
          <w:szCs w:val="24"/>
          <w:lang w:val="en-US" w:eastAsia="zh-CN" w:bidi="ar"/>
        </w:rPr>
        <w:t>4、节能评估和审查；</w:t>
      </w:r>
    </w:p>
    <w:p>
      <w:pPr>
        <w:keepNext w:val="0"/>
        <w:keepLines w:val="0"/>
        <w:pageBreakBefore w:val="0"/>
        <w:widowControl/>
        <w:suppressLineNumbers w:val="0"/>
        <w:kinsoku/>
        <w:wordWrap/>
        <w:overflowPunct/>
        <w:topLinePunct w:val="0"/>
        <w:autoSpaceDE/>
        <w:autoSpaceDN/>
        <w:bidi w:val="0"/>
        <w:adjustRightInd/>
        <w:snapToGrid/>
        <w:spacing w:line="460" w:lineRule="exact"/>
        <w:jc w:val="both"/>
        <w:textAlignment w:val="auto"/>
        <w:rPr>
          <w:rFonts w:hint="eastAsia" w:ascii="微软雅黑" w:hAnsi="微软雅黑" w:eastAsia="微软雅黑" w:cs="微软雅黑"/>
          <w:b w:val="0"/>
          <w:bCs w:val="0"/>
          <w:color w:val="000000"/>
          <w:kern w:val="0"/>
          <w:sz w:val="24"/>
          <w:szCs w:val="24"/>
          <w:lang w:val="en-US" w:eastAsia="zh-CN" w:bidi="ar"/>
        </w:rPr>
      </w:pPr>
      <w:r>
        <w:rPr>
          <w:rFonts w:hint="eastAsia" w:ascii="微软雅黑" w:hAnsi="微软雅黑" w:eastAsia="微软雅黑" w:cs="微软雅黑"/>
          <w:b w:val="0"/>
          <w:bCs w:val="0"/>
          <w:color w:val="000000"/>
          <w:kern w:val="0"/>
          <w:sz w:val="24"/>
          <w:szCs w:val="24"/>
          <w:lang w:val="en-US" w:eastAsia="zh-CN" w:bidi="ar"/>
        </w:rPr>
        <w:t>5、能源审计；</w:t>
      </w:r>
    </w:p>
    <w:p>
      <w:pPr>
        <w:keepNext w:val="0"/>
        <w:keepLines w:val="0"/>
        <w:pageBreakBefore w:val="0"/>
        <w:widowControl/>
        <w:suppressLineNumbers w:val="0"/>
        <w:kinsoku/>
        <w:wordWrap/>
        <w:overflowPunct/>
        <w:topLinePunct w:val="0"/>
        <w:autoSpaceDE/>
        <w:autoSpaceDN/>
        <w:bidi w:val="0"/>
        <w:adjustRightInd/>
        <w:snapToGrid/>
        <w:spacing w:line="460" w:lineRule="exact"/>
        <w:jc w:val="both"/>
        <w:textAlignment w:val="auto"/>
        <w:rPr>
          <w:rFonts w:hint="eastAsia" w:ascii="微软雅黑" w:hAnsi="微软雅黑" w:eastAsia="微软雅黑" w:cs="微软雅黑"/>
          <w:b w:val="0"/>
          <w:bCs w:val="0"/>
          <w:color w:val="000000"/>
          <w:kern w:val="0"/>
          <w:sz w:val="24"/>
          <w:szCs w:val="24"/>
          <w:lang w:val="en-US" w:eastAsia="zh-CN" w:bidi="ar"/>
        </w:rPr>
      </w:pPr>
      <w:r>
        <w:rPr>
          <w:rFonts w:hint="eastAsia" w:ascii="微软雅黑" w:hAnsi="微软雅黑" w:eastAsia="微软雅黑" w:cs="微软雅黑"/>
          <w:b w:val="0"/>
          <w:bCs w:val="0"/>
          <w:color w:val="000000"/>
          <w:kern w:val="0"/>
          <w:sz w:val="24"/>
          <w:szCs w:val="24"/>
          <w:lang w:val="en-US" w:eastAsia="zh-CN" w:bidi="ar"/>
        </w:rPr>
        <w:t>6、全方位节能诊断；</w:t>
      </w:r>
    </w:p>
    <w:p>
      <w:pPr>
        <w:keepNext w:val="0"/>
        <w:keepLines w:val="0"/>
        <w:pageBreakBefore w:val="0"/>
        <w:widowControl/>
        <w:suppressLineNumbers w:val="0"/>
        <w:kinsoku/>
        <w:wordWrap/>
        <w:overflowPunct/>
        <w:topLinePunct w:val="0"/>
        <w:autoSpaceDE/>
        <w:autoSpaceDN/>
        <w:bidi w:val="0"/>
        <w:adjustRightInd/>
        <w:snapToGrid/>
        <w:spacing w:line="460" w:lineRule="exact"/>
        <w:jc w:val="both"/>
        <w:textAlignment w:val="auto"/>
        <w:rPr>
          <w:rFonts w:hint="eastAsia" w:ascii="微软雅黑" w:hAnsi="微软雅黑" w:eastAsia="微软雅黑" w:cs="微软雅黑"/>
          <w:b w:val="0"/>
          <w:bCs w:val="0"/>
          <w:color w:val="000000"/>
          <w:kern w:val="0"/>
          <w:sz w:val="24"/>
          <w:szCs w:val="24"/>
          <w:lang w:val="en-US" w:eastAsia="zh-CN" w:bidi="ar"/>
        </w:rPr>
      </w:pPr>
      <w:r>
        <w:rPr>
          <w:rFonts w:hint="eastAsia" w:ascii="微软雅黑" w:hAnsi="微软雅黑" w:eastAsia="微软雅黑" w:cs="微软雅黑"/>
          <w:b w:val="0"/>
          <w:bCs w:val="0"/>
          <w:color w:val="000000"/>
          <w:kern w:val="0"/>
          <w:sz w:val="24"/>
          <w:szCs w:val="24"/>
          <w:lang w:val="en-US" w:eastAsia="zh-CN" w:bidi="ar"/>
        </w:rPr>
        <w:t>7、节能评估和审查；</w:t>
      </w:r>
    </w:p>
    <w:p>
      <w:pPr>
        <w:keepNext w:val="0"/>
        <w:keepLines w:val="0"/>
        <w:pageBreakBefore w:val="0"/>
        <w:widowControl/>
        <w:suppressLineNumbers w:val="0"/>
        <w:kinsoku/>
        <w:wordWrap/>
        <w:overflowPunct/>
        <w:topLinePunct w:val="0"/>
        <w:autoSpaceDE/>
        <w:autoSpaceDN/>
        <w:bidi w:val="0"/>
        <w:adjustRightInd/>
        <w:snapToGrid/>
        <w:spacing w:line="460" w:lineRule="exact"/>
        <w:jc w:val="both"/>
        <w:textAlignment w:val="auto"/>
        <w:rPr>
          <w:rFonts w:hint="eastAsia" w:ascii="微软雅黑" w:hAnsi="微软雅黑" w:eastAsia="微软雅黑" w:cs="微软雅黑"/>
          <w:b w:val="0"/>
          <w:bCs w:val="0"/>
          <w:color w:val="000000"/>
          <w:kern w:val="0"/>
          <w:sz w:val="24"/>
          <w:szCs w:val="24"/>
          <w:lang w:val="en-US" w:eastAsia="zh-CN" w:bidi="ar"/>
        </w:rPr>
      </w:pPr>
      <w:r>
        <w:rPr>
          <w:rFonts w:hint="eastAsia" w:ascii="微软雅黑" w:hAnsi="微软雅黑" w:eastAsia="微软雅黑" w:cs="微软雅黑"/>
          <w:b w:val="0"/>
          <w:bCs w:val="0"/>
          <w:color w:val="000000"/>
          <w:kern w:val="0"/>
          <w:sz w:val="24"/>
          <w:szCs w:val="24"/>
          <w:lang w:val="en-US" w:eastAsia="zh-CN" w:bidi="ar"/>
        </w:rPr>
        <w:t>8、能源管理新机制。</w:t>
      </w:r>
    </w:p>
    <w:p>
      <w:pPr>
        <w:keepNext w:val="0"/>
        <w:keepLines w:val="0"/>
        <w:pageBreakBefore w:val="0"/>
        <w:widowControl/>
        <w:suppressLineNumbers w:val="0"/>
        <w:kinsoku/>
        <w:wordWrap/>
        <w:overflowPunct/>
        <w:topLinePunct w:val="0"/>
        <w:autoSpaceDE/>
        <w:autoSpaceDN/>
        <w:bidi w:val="0"/>
        <w:adjustRightInd/>
        <w:snapToGrid/>
        <w:spacing w:line="460" w:lineRule="exact"/>
        <w:jc w:val="both"/>
        <w:textAlignment w:val="auto"/>
        <w:rPr>
          <w:rFonts w:hint="eastAsia" w:ascii="微软雅黑" w:hAnsi="微软雅黑" w:eastAsia="微软雅黑" w:cs="微软雅黑"/>
          <w:b w:val="0"/>
          <w:bCs w:val="0"/>
          <w:color w:val="000000"/>
          <w:kern w:val="0"/>
          <w:sz w:val="24"/>
          <w:szCs w:val="24"/>
          <w:lang w:val="en-US" w:eastAsia="zh-CN" w:bidi="ar"/>
        </w:rPr>
      </w:pPr>
      <w:r>
        <w:rPr>
          <w:rFonts w:hint="eastAsia" w:ascii="微软雅黑" w:hAnsi="微软雅黑" w:eastAsia="微软雅黑" w:cs="微软雅黑"/>
          <w:b w:val="0"/>
          <w:bCs w:val="0"/>
          <w:color w:val="000000"/>
          <w:kern w:val="0"/>
          <w:sz w:val="24"/>
          <w:szCs w:val="24"/>
          <w:lang w:val="en-US" w:eastAsia="zh-CN" w:bidi="ar"/>
        </w:rPr>
        <w:t>（五）合同能源管理</w:t>
      </w:r>
    </w:p>
    <w:p>
      <w:pPr>
        <w:keepNext w:val="0"/>
        <w:keepLines w:val="0"/>
        <w:pageBreakBefore w:val="0"/>
        <w:widowControl/>
        <w:suppressLineNumbers w:val="0"/>
        <w:kinsoku/>
        <w:wordWrap/>
        <w:overflowPunct/>
        <w:topLinePunct w:val="0"/>
        <w:autoSpaceDE/>
        <w:autoSpaceDN/>
        <w:bidi w:val="0"/>
        <w:adjustRightInd/>
        <w:snapToGrid/>
        <w:spacing w:line="460" w:lineRule="exact"/>
        <w:jc w:val="both"/>
        <w:textAlignment w:val="auto"/>
        <w:rPr>
          <w:rFonts w:hint="eastAsia" w:ascii="微软雅黑" w:hAnsi="微软雅黑" w:eastAsia="微软雅黑" w:cs="微软雅黑"/>
          <w:b w:val="0"/>
          <w:bCs w:val="0"/>
          <w:color w:val="000000"/>
          <w:kern w:val="0"/>
          <w:sz w:val="24"/>
          <w:szCs w:val="24"/>
          <w:lang w:val="en-US" w:eastAsia="zh-CN" w:bidi="ar"/>
        </w:rPr>
      </w:pPr>
      <w:r>
        <w:rPr>
          <w:rFonts w:hint="eastAsia" w:ascii="微软雅黑" w:hAnsi="微软雅黑" w:eastAsia="微软雅黑" w:cs="微软雅黑"/>
          <w:b w:val="0"/>
          <w:bCs w:val="0"/>
          <w:color w:val="000000"/>
          <w:kern w:val="0"/>
          <w:sz w:val="24"/>
          <w:szCs w:val="24"/>
          <w:lang w:val="en-US" w:eastAsia="zh-CN" w:bidi="ar"/>
        </w:rPr>
        <w:t>1、合同能源管理机制及节能服务公司的发展；</w:t>
      </w:r>
    </w:p>
    <w:p>
      <w:pPr>
        <w:keepNext w:val="0"/>
        <w:keepLines w:val="0"/>
        <w:pageBreakBefore w:val="0"/>
        <w:widowControl/>
        <w:suppressLineNumbers w:val="0"/>
        <w:kinsoku/>
        <w:wordWrap/>
        <w:overflowPunct/>
        <w:topLinePunct w:val="0"/>
        <w:autoSpaceDE/>
        <w:autoSpaceDN/>
        <w:bidi w:val="0"/>
        <w:adjustRightInd/>
        <w:snapToGrid/>
        <w:spacing w:line="460" w:lineRule="exact"/>
        <w:jc w:val="both"/>
        <w:textAlignment w:val="auto"/>
        <w:rPr>
          <w:rFonts w:hint="eastAsia" w:ascii="微软雅黑" w:hAnsi="微软雅黑" w:eastAsia="微软雅黑" w:cs="微软雅黑"/>
          <w:b w:val="0"/>
          <w:bCs w:val="0"/>
          <w:color w:val="000000"/>
          <w:kern w:val="0"/>
          <w:sz w:val="24"/>
          <w:szCs w:val="24"/>
          <w:lang w:val="en-US" w:eastAsia="zh-CN" w:bidi="ar"/>
        </w:rPr>
      </w:pPr>
      <w:r>
        <w:rPr>
          <w:rFonts w:hint="eastAsia" w:ascii="微软雅黑" w:hAnsi="微软雅黑" w:eastAsia="微软雅黑" w:cs="微软雅黑"/>
          <w:b w:val="0"/>
          <w:bCs w:val="0"/>
          <w:color w:val="000000"/>
          <w:kern w:val="0"/>
          <w:sz w:val="24"/>
          <w:szCs w:val="24"/>
          <w:lang w:val="en-US" w:eastAsia="zh-CN" w:bidi="ar"/>
        </w:rPr>
        <w:t>2、合同能源管理的性质和特点；</w:t>
      </w:r>
    </w:p>
    <w:p>
      <w:pPr>
        <w:keepNext w:val="0"/>
        <w:keepLines w:val="0"/>
        <w:pageBreakBefore w:val="0"/>
        <w:widowControl/>
        <w:suppressLineNumbers w:val="0"/>
        <w:kinsoku/>
        <w:wordWrap/>
        <w:overflowPunct/>
        <w:topLinePunct w:val="0"/>
        <w:autoSpaceDE/>
        <w:autoSpaceDN/>
        <w:bidi w:val="0"/>
        <w:adjustRightInd/>
        <w:snapToGrid/>
        <w:spacing w:line="460" w:lineRule="exact"/>
        <w:jc w:val="both"/>
        <w:textAlignment w:val="auto"/>
        <w:rPr>
          <w:rFonts w:hint="eastAsia" w:ascii="微软雅黑" w:hAnsi="微软雅黑" w:eastAsia="微软雅黑" w:cs="微软雅黑"/>
          <w:b w:val="0"/>
          <w:bCs w:val="0"/>
          <w:color w:val="000000"/>
          <w:kern w:val="0"/>
          <w:sz w:val="24"/>
          <w:szCs w:val="24"/>
          <w:lang w:val="en-US" w:eastAsia="zh-CN" w:bidi="ar"/>
        </w:rPr>
      </w:pPr>
      <w:r>
        <w:rPr>
          <w:rFonts w:hint="eastAsia" w:ascii="微软雅黑" w:hAnsi="微软雅黑" w:eastAsia="微软雅黑" w:cs="微软雅黑"/>
          <w:b w:val="0"/>
          <w:bCs w:val="0"/>
          <w:color w:val="000000"/>
          <w:kern w:val="0"/>
          <w:sz w:val="24"/>
          <w:szCs w:val="24"/>
          <w:lang w:val="en-US" w:eastAsia="zh-CN" w:bidi="ar"/>
        </w:rPr>
        <w:t>3、节能服务公司的核心与支柱及类型；</w:t>
      </w:r>
    </w:p>
    <w:p>
      <w:pPr>
        <w:keepNext w:val="0"/>
        <w:keepLines w:val="0"/>
        <w:pageBreakBefore w:val="0"/>
        <w:widowControl/>
        <w:suppressLineNumbers w:val="0"/>
        <w:kinsoku/>
        <w:wordWrap/>
        <w:overflowPunct/>
        <w:topLinePunct w:val="0"/>
        <w:autoSpaceDE/>
        <w:autoSpaceDN/>
        <w:bidi w:val="0"/>
        <w:adjustRightInd/>
        <w:snapToGrid/>
        <w:spacing w:line="460" w:lineRule="exact"/>
        <w:jc w:val="both"/>
        <w:textAlignment w:val="auto"/>
        <w:rPr>
          <w:rFonts w:hint="eastAsia" w:ascii="微软雅黑" w:hAnsi="微软雅黑" w:eastAsia="微软雅黑" w:cs="微软雅黑"/>
          <w:b w:val="0"/>
          <w:bCs w:val="0"/>
          <w:color w:val="000000"/>
          <w:kern w:val="0"/>
          <w:sz w:val="24"/>
          <w:szCs w:val="24"/>
          <w:lang w:val="en-US" w:eastAsia="zh-CN" w:bidi="ar"/>
        </w:rPr>
      </w:pPr>
      <w:r>
        <w:rPr>
          <w:rFonts w:hint="eastAsia" w:ascii="微软雅黑" w:hAnsi="微软雅黑" w:eastAsia="微软雅黑" w:cs="微软雅黑"/>
          <w:b w:val="0"/>
          <w:bCs w:val="0"/>
          <w:color w:val="000000"/>
          <w:kern w:val="0"/>
          <w:sz w:val="24"/>
          <w:szCs w:val="24"/>
          <w:lang w:val="en-US" w:eastAsia="zh-CN" w:bidi="ar"/>
        </w:rPr>
        <w:t>4、合同能源管理机制的优点及风险；</w:t>
      </w:r>
    </w:p>
    <w:p>
      <w:pPr>
        <w:keepNext w:val="0"/>
        <w:keepLines w:val="0"/>
        <w:pageBreakBefore w:val="0"/>
        <w:widowControl/>
        <w:suppressLineNumbers w:val="0"/>
        <w:kinsoku/>
        <w:wordWrap/>
        <w:overflowPunct/>
        <w:topLinePunct w:val="0"/>
        <w:autoSpaceDE/>
        <w:autoSpaceDN/>
        <w:bidi w:val="0"/>
        <w:adjustRightInd/>
        <w:snapToGrid/>
        <w:spacing w:line="460" w:lineRule="exact"/>
        <w:jc w:val="both"/>
        <w:textAlignment w:val="auto"/>
        <w:rPr>
          <w:rFonts w:hint="eastAsia" w:ascii="微软雅黑" w:hAnsi="微软雅黑" w:eastAsia="微软雅黑" w:cs="微软雅黑"/>
          <w:b w:val="0"/>
          <w:bCs w:val="0"/>
          <w:color w:val="000000"/>
          <w:kern w:val="0"/>
          <w:sz w:val="24"/>
          <w:szCs w:val="24"/>
          <w:lang w:val="en-US" w:eastAsia="zh-CN" w:bidi="ar"/>
        </w:rPr>
      </w:pPr>
      <w:r>
        <w:rPr>
          <w:rFonts w:hint="eastAsia" w:ascii="微软雅黑" w:hAnsi="微软雅黑" w:eastAsia="微软雅黑" w:cs="微软雅黑"/>
          <w:b w:val="0"/>
          <w:bCs w:val="0"/>
          <w:color w:val="000000"/>
          <w:kern w:val="0"/>
          <w:sz w:val="24"/>
          <w:szCs w:val="24"/>
          <w:lang w:val="en-US" w:eastAsia="zh-CN" w:bidi="ar"/>
        </w:rPr>
        <w:t>5、合同能源管理的发展趋势与财政相关政策（奖励、税收、融资等）；</w:t>
      </w:r>
    </w:p>
    <w:p>
      <w:pPr>
        <w:keepNext w:val="0"/>
        <w:keepLines w:val="0"/>
        <w:pageBreakBefore w:val="0"/>
        <w:widowControl/>
        <w:suppressLineNumbers w:val="0"/>
        <w:kinsoku/>
        <w:wordWrap/>
        <w:overflowPunct/>
        <w:topLinePunct w:val="0"/>
        <w:autoSpaceDE/>
        <w:autoSpaceDN/>
        <w:bidi w:val="0"/>
        <w:adjustRightInd/>
        <w:snapToGrid/>
        <w:spacing w:line="460" w:lineRule="exact"/>
        <w:jc w:val="both"/>
        <w:textAlignment w:val="auto"/>
        <w:rPr>
          <w:rFonts w:hint="eastAsia" w:ascii="微软雅黑" w:hAnsi="微软雅黑" w:eastAsia="微软雅黑" w:cs="微软雅黑"/>
          <w:b w:val="0"/>
          <w:bCs w:val="0"/>
          <w:color w:val="000000"/>
          <w:kern w:val="0"/>
          <w:sz w:val="24"/>
          <w:szCs w:val="24"/>
          <w:lang w:val="en-US" w:eastAsia="zh-CN" w:bidi="ar"/>
        </w:rPr>
      </w:pPr>
      <w:r>
        <w:rPr>
          <w:rFonts w:hint="eastAsia" w:ascii="微软雅黑" w:hAnsi="微软雅黑" w:eastAsia="微软雅黑" w:cs="微软雅黑"/>
          <w:b w:val="0"/>
          <w:bCs w:val="0"/>
          <w:color w:val="000000"/>
          <w:kern w:val="0"/>
          <w:sz w:val="24"/>
          <w:szCs w:val="24"/>
          <w:lang w:val="en-US" w:eastAsia="zh-CN" w:bidi="ar"/>
        </w:rPr>
        <w:t>6、合同能源管理项目实施程序和路线图；</w:t>
      </w:r>
    </w:p>
    <w:p>
      <w:pPr>
        <w:keepNext w:val="0"/>
        <w:keepLines w:val="0"/>
        <w:pageBreakBefore w:val="0"/>
        <w:widowControl/>
        <w:suppressLineNumbers w:val="0"/>
        <w:kinsoku/>
        <w:wordWrap/>
        <w:overflowPunct/>
        <w:topLinePunct w:val="0"/>
        <w:autoSpaceDE/>
        <w:autoSpaceDN/>
        <w:bidi w:val="0"/>
        <w:adjustRightInd/>
        <w:snapToGrid/>
        <w:spacing w:line="460" w:lineRule="exact"/>
        <w:jc w:val="both"/>
        <w:textAlignment w:val="auto"/>
        <w:rPr>
          <w:rFonts w:hint="eastAsia" w:ascii="微软雅黑" w:hAnsi="微软雅黑" w:eastAsia="微软雅黑" w:cs="微软雅黑"/>
          <w:b w:val="0"/>
          <w:bCs w:val="0"/>
          <w:color w:val="000000"/>
          <w:kern w:val="0"/>
          <w:sz w:val="24"/>
          <w:szCs w:val="24"/>
          <w:lang w:val="en-US" w:eastAsia="zh-CN" w:bidi="ar"/>
        </w:rPr>
      </w:pPr>
      <w:r>
        <w:rPr>
          <w:rFonts w:hint="eastAsia" w:ascii="微软雅黑" w:hAnsi="微软雅黑" w:eastAsia="微软雅黑" w:cs="微软雅黑"/>
          <w:b w:val="0"/>
          <w:bCs w:val="0"/>
          <w:color w:val="000000"/>
          <w:kern w:val="0"/>
          <w:sz w:val="24"/>
          <w:szCs w:val="24"/>
          <w:lang w:val="en-US" w:eastAsia="zh-CN" w:bidi="ar"/>
        </w:rPr>
        <w:t>7、合同能源管理的主要商务模式及费用托管型；</w:t>
      </w:r>
    </w:p>
    <w:p>
      <w:pPr>
        <w:keepNext w:val="0"/>
        <w:keepLines w:val="0"/>
        <w:pageBreakBefore w:val="0"/>
        <w:widowControl/>
        <w:suppressLineNumbers w:val="0"/>
        <w:kinsoku/>
        <w:wordWrap/>
        <w:overflowPunct/>
        <w:topLinePunct w:val="0"/>
        <w:autoSpaceDE/>
        <w:autoSpaceDN/>
        <w:bidi w:val="0"/>
        <w:adjustRightInd/>
        <w:snapToGrid/>
        <w:spacing w:line="460" w:lineRule="exact"/>
        <w:jc w:val="both"/>
        <w:textAlignment w:val="auto"/>
        <w:rPr>
          <w:rFonts w:hint="eastAsia" w:ascii="微软雅黑" w:hAnsi="微软雅黑" w:eastAsia="微软雅黑" w:cs="微软雅黑"/>
          <w:b w:val="0"/>
          <w:bCs w:val="0"/>
          <w:color w:val="000000"/>
          <w:kern w:val="0"/>
          <w:sz w:val="24"/>
          <w:szCs w:val="24"/>
          <w:lang w:val="en-US" w:eastAsia="zh-CN" w:bidi="ar"/>
        </w:rPr>
      </w:pPr>
      <w:r>
        <w:rPr>
          <w:rFonts w:hint="eastAsia" w:ascii="微软雅黑" w:hAnsi="微软雅黑" w:eastAsia="微软雅黑" w:cs="微软雅黑"/>
          <w:b w:val="0"/>
          <w:bCs w:val="0"/>
          <w:color w:val="000000"/>
          <w:kern w:val="0"/>
          <w:sz w:val="24"/>
          <w:szCs w:val="24"/>
          <w:lang w:val="en-US" w:eastAsia="zh-CN" w:bidi="ar"/>
        </w:rPr>
        <w:t>8、合同能源管理项目的合同及管理（GB/T 24915-2010）；</w:t>
      </w:r>
    </w:p>
    <w:p>
      <w:pPr>
        <w:keepNext w:val="0"/>
        <w:keepLines w:val="0"/>
        <w:pageBreakBefore w:val="0"/>
        <w:widowControl/>
        <w:suppressLineNumbers w:val="0"/>
        <w:kinsoku/>
        <w:wordWrap/>
        <w:overflowPunct/>
        <w:topLinePunct w:val="0"/>
        <w:autoSpaceDE/>
        <w:autoSpaceDN/>
        <w:bidi w:val="0"/>
        <w:adjustRightInd/>
        <w:snapToGrid/>
        <w:spacing w:line="460" w:lineRule="exact"/>
        <w:jc w:val="both"/>
        <w:textAlignment w:val="auto"/>
        <w:rPr>
          <w:rFonts w:hint="eastAsia" w:ascii="微软雅黑" w:hAnsi="微软雅黑" w:eastAsia="微软雅黑" w:cs="微软雅黑"/>
          <w:b w:val="0"/>
          <w:bCs w:val="0"/>
          <w:color w:val="000000"/>
          <w:kern w:val="0"/>
          <w:sz w:val="24"/>
          <w:szCs w:val="24"/>
          <w:lang w:val="en-US" w:eastAsia="zh-CN" w:bidi="ar"/>
        </w:rPr>
      </w:pPr>
      <w:r>
        <w:rPr>
          <w:rFonts w:hint="eastAsia" w:ascii="微软雅黑" w:hAnsi="微软雅黑" w:eastAsia="微软雅黑" w:cs="微软雅黑"/>
          <w:b w:val="0"/>
          <w:bCs w:val="0"/>
          <w:color w:val="000000"/>
          <w:kern w:val="0"/>
          <w:sz w:val="24"/>
          <w:szCs w:val="24"/>
          <w:lang w:val="en-US" w:eastAsia="zh-CN" w:bidi="ar"/>
        </w:rPr>
        <w:t>9、合同能源管理项目节能量的分析计算；</w:t>
      </w:r>
    </w:p>
    <w:p>
      <w:pPr>
        <w:keepNext w:val="0"/>
        <w:keepLines w:val="0"/>
        <w:pageBreakBefore w:val="0"/>
        <w:widowControl/>
        <w:suppressLineNumbers w:val="0"/>
        <w:kinsoku/>
        <w:wordWrap/>
        <w:overflowPunct/>
        <w:topLinePunct w:val="0"/>
        <w:autoSpaceDE/>
        <w:autoSpaceDN/>
        <w:bidi w:val="0"/>
        <w:adjustRightInd/>
        <w:snapToGrid/>
        <w:spacing w:line="460" w:lineRule="exact"/>
        <w:jc w:val="both"/>
        <w:textAlignment w:val="auto"/>
        <w:rPr>
          <w:rFonts w:hint="eastAsia" w:ascii="微软雅黑" w:hAnsi="微软雅黑" w:eastAsia="微软雅黑" w:cs="微软雅黑"/>
          <w:b w:val="0"/>
          <w:bCs w:val="0"/>
          <w:color w:val="000000"/>
          <w:kern w:val="0"/>
          <w:sz w:val="24"/>
          <w:szCs w:val="24"/>
          <w:lang w:val="en-US" w:eastAsia="zh-CN" w:bidi="ar"/>
        </w:rPr>
      </w:pPr>
      <w:r>
        <w:rPr>
          <w:rFonts w:hint="eastAsia" w:ascii="微软雅黑" w:hAnsi="微软雅黑" w:eastAsia="微软雅黑" w:cs="微软雅黑"/>
          <w:b w:val="0"/>
          <w:bCs w:val="0"/>
          <w:color w:val="000000"/>
          <w:kern w:val="0"/>
          <w:sz w:val="24"/>
          <w:szCs w:val="24"/>
          <w:lang w:val="en-US" w:eastAsia="zh-CN" w:bidi="ar"/>
        </w:rPr>
        <w:t>10、案例分析。</w:t>
      </w:r>
    </w:p>
    <w:p>
      <w:pPr>
        <w:keepNext w:val="0"/>
        <w:keepLines w:val="0"/>
        <w:pageBreakBefore w:val="0"/>
        <w:widowControl/>
        <w:suppressLineNumbers w:val="0"/>
        <w:kinsoku/>
        <w:wordWrap/>
        <w:overflowPunct/>
        <w:topLinePunct w:val="0"/>
        <w:autoSpaceDE/>
        <w:autoSpaceDN/>
        <w:bidi w:val="0"/>
        <w:adjustRightInd/>
        <w:snapToGrid/>
        <w:spacing w:line="460" w:lineRule="exact"/>
        <w:jc w:val="both"/>
        <w:textAlignment w:val="auto"/>
        <w:rPr>
          <w:rFonts w:hint="eastAsia" w:ascii="微软雅黑" w:hAnsi="微软雅黑" w:eastAsia="微软雅黑" w:cs="微软雅黑"/>
          <w:b w:val="0"/>
          <w:bCs w:val="0"/>
          <w:color w:val="000000"/>
          <w:kern w:val="0"/>
          <w:sz w:val="24"/>
          <w:szCs w:val="24"/>
          <w:lang w:val="en-US" w:eastAsia="zh-CN" w:bidi="ar"/>
        </w:rPr>
      </w:pPr>
      <w:r>
        <w:rPr>
          <w:rFonts w:hint="eastAsia" w:ascii="微软雅黑" w:hAnsi="微软雅黑" w:eastAsia="微软雅黑" w:cs="微软雅黑"/>
          <w:b w:val="0"/>
          <w:bCs w:val="0"/>
          <w:color w:val="000000"/>
          <w:kern w:val="0"/>
          <w:sz w:val="24"/>
          <w:szCs w:val="24"/>
          <w:lang w:val="en-US" w:eastAsia="zh-CN" w:bidi="ar"/>
        </w:rPr>
        <w:t>（六）节能技术与典型案例</w:t>
      </w:r>
    </w:p>
    <w:p>
      <w:pPr>
        <w:keepNext w:val="0"/>
        <w:keepLines w:val="0"/>
        <w:pageBreakBefore w:val="0"/>
        <w:widowControl/>
        <w:suppressLineNumbers w:val="0"/>
        <w:kinsoku/>
        <w:wordWrap/>
        <w:overflowPunct/>
        <w:topLinePunct w:val="0"/>
        <w:autoSpaceDE/>
        <w:autoSpaceDN/>
        <w:bidi w:val="0"/>
        <w:adjustRightInd/>
        <w:snapToGrid/>
        <w:spacing w:line="460" w:lineRule="exact"/>
        <w:jc w:val="both"/>
        <w:textAlignment w:val="auto"/>
        <w:rPr>
          <w:rFonts w:hint="eastAsia" w:ascii="微软雅黑" w:hAnsi="微软雅黑" w:eastAsia="微软雅黑" w:cs="微软雅黑"/>
          <w:b w:val="0"/>
          <w:bCs w:val="0"/>
          <w:color w:val="000000"/>
          <w:kern w:val="0"/>
          <w:sz w:val="24"/>
          <w:szCs w:val="24"/>
          <w:lang w:val="en-US" w:eastAsia="zh-CN" w:bidi="ar"/>
        </w:rPr>
      </w:pPr>
      <w:r>
        <w:rPr>
          <w:rFonts w:hint="eastAsia" w:ascii="微软雅黑" w:hAnsi="微软雅黑" w:eastAsia="微软雅黑" w:cs="微软雅黑"/>
          <w:b w:val="0"/>
          <w:bCs w:val="0"/>
          <w:color w:val="000000"/>
          <w:kern w:val="0"/>
          <w:sz w:val="24"/>
          <w:szCs w:val="24"/>
          <w:lang w:val="en-US" w:eastAsia="zh-CN" w:bidi="ar"/>
        </w:rPr>
        <w:t>1、节能技术经济评价；</w:t>
      </w:r>
    </w:p>
    <w:p>
      <w:pPr>
        <w:keepNext w:val="0"/>
        <w:keepLines w:val="0"/>
        <w:pageBreakBefore w:val="0"/>
        <w:widowControl/>
        <w:suppressLineNumbers w:val="0"/>
        <w:kinsoku/>
        <w:wordWrap/>
        <w:overflowPunct/>
        <w:topLinePunct w:val="0"/>
        <w:autoSpaceDE/>
        <w:autoSpaceDN/>
        <w:bidi w:val="0"/>
        <w:adjustRightInd/>
        <w:snapToGrid/>
        <w:spacing w:line="460" w:lineRule="exact"/>
        <w:jc w:val="both"/>
        <w:textAlignment w:val="auto"/>
        <w:rPr>
          <w:rFonts w:hint="eastAsia" w:ascii="微软雅黑" w:hAnsi="微软雅黑" w:eastAsia="微软雅黑" w:cs="微软雅黑"/>
          <w:b w:val="0"/>
          <w:bCs w:val="0"/>
          <w:color w:val="000000"/>
          <w:kern w:val="0"/>
          <w:sz w:val="24"/>
          <w:szCs w:val="24"/>
          <w:lang w:val="en-US" w:eastAsia="zh-CN" w:bidi="ar"/>
        </w:rPr>
      </w:pPr>
      <w:r>
        <w:rPr>
          <w:rFonts w:hint="eastAsia" w:ascii="微软雅黑" w:hAnsi="微软雅黑" w:eastAsia="微软雅黑" w:cs="微软雅黑"/>
          <w:b w:val="0"/>
          <w:bCs w:val="0"/>
          <w:color w:val="000000"/>
          <w:kern w:val="0"/>
          <w:sz w:val="24"/>
          <w:szCs w:val="24"/>
          <w:lang w:val="en-US" w:eastAsia="zh-CN" w:bidi="ar"/>
        </w:rPr>
        <w:t>2、通用节能技术概览；</w:t>
      </w:r>
    </w:p>
    <w:p>
      <w:pPr>
        <w:keepNext w:val="0"/>
        <w:keepLines w:val="0"/>
        <w:pageBreakBefore w:val="0"/>
        <w:widowControl/>
        <w:suppressLineNumbers w:val="0"/>
        <w:kinsoku/>
        <w:wordWrap/>
        <w:overflowPunct/>
        <w:topLinePunct w:val="0"/>
        <w:autoSpaceDE/>
        <w:autoSpaceDN/>
        <w:bidi w:val="0"/>
        <w:adjustRightInd/>
        <w:snapToGrid/>
        <w:spacing w:line="460" w:lineRule="exact"/>
        <w:jc w:val="both"/>
        <w:textAlignment w:val="auto"/>
        <w:rPr>
          <w:rFonts w:hint="eastAsia" w:ascii="微软雅黑" w:hAnsi="微软雅黑" w:eastAsia="微软雅黑" w:cs="微软雅黑"/>
          <w:b w:val="0"/>
          <w:bCs w:val="0"/>
          <w:color w:val="000000"/>
          <w:kern w:val="0"/>
          <w:sz w:val="24"/>
          <w:szCs w:val="24"/>
          <w:lang w:val="en-US" w:eastAsia="zh-CN" w:bidi="ar"/>
        </w:rPr>
      </w:pPr>
      <w:r>
        <w:rPr>
          <w:rFonts w:hint="eastAsia" w:ascii="微软雅黑" w:hAnsi="微软雅黑" w:eastAsia="微软雅黑" w:cs="微软雅黑"/>
          <w:b w:val="0"/>
          <w:bCs w:val="0"/>
          <w:color w:val="000000"/>
          <w:kern w:val="0"/>
          <w:sz w:val="24"/>
          <w:szCs w:val="24"/>
          <w:lang w:val="en-US" w:eastAsia="zh-CN" w:bidi="ar"/>
        </w:rPr>
        <w:t>3、新能源及可再生能源利用；</w:t>
      </w:r>
    </w:p>
    <w:p>
      <w:pPr>
        <w:keepNext w:val="0"/>
        <w:keepLines w:val="0"/>
        <w:pageBreakBefore w:val="0"/>
        <w:widowControl/>
        <w:suppressLineNumbers w:val="0"/>
        <w:kinsoku/>
        <w:wordWrap/>
        <w:overflowPunct/>
        <w:topLinePunct w:val="0"/>
        <w:autoSpaceDE/>
        <w:autoSpaceDN/>
        <w:bidi w:val="0"/>
        <w:adjustRightInd/>
        <w:snapToGrid/>
        <w:spacing w:line="460" w:lineRule="exact"/>
        <w:jc w:val="both"/>
        <w:textAlignment w:val="auto"/>
        <w:rPr>
          <w:rFonts w:hint="eastAsia" w:ascii="微软雅黑" w:hAnsi="微软雅黑" w:eastAsia="微软雅黑" w:cs="微软雅黑"/>
          <w:b w:val="0"/>
          <w:bCs w:val="0"/>
          <w:color w:val="000000"/>
          <w:kern w:val="0"/>
          <w:sz w:val="24"/>
          <w:szCs w:val="24"/>
          <w:lang w:val="en-US" w:eastAsia="zh-CN" w:bidi="ar"/>
        </w:rPr>
      </w:pPr>
      <w:r>
        <w:rPr>
          <w:rFonts w:hint="eastAsia" w:ascii="微软雅黑" w:hAnsi="微软雅黑" w:eastAsia="微软雅黑" w:cs="微软雅黑"/>
          <w:b w:val="0"/>
          <w:bCs w:val="0"/>
          <w:color w:val="000000"/>
          <w:kern w:val="0"/>
          <w:sz w:val="24"/>
          <w:szCs w:val="24"/>
          <w:lang w:val="en-US" w:eastAsia="zh-CN" w:bidi="ar"/>
        </w:rPr>
        <w:t>4、节能技术应用案例分析。</w:t>
      </w:r>
    </w:p>
    <w:p>
      <w:pPr>
        <w:keepNext w:val="0"/>
        <w:keepLines w:val="0"/>
        <w:pageBreakBefore w:val="0"/>
        <w:widowControl/>
        <w:suppressLineNumbers w:val="0"/>
        <w:kinsoku/>
        <w:wordWrap/>
        <w:overflowPunct/>
        <w:topLinePunct w:val="0"/>
        <w:autoSpaceDE/>
        <w:autoSpaceDN/>
        <w:bidi w:val="0"/>
        <w:adjustRightInd/>
        <w:snapToGrid/>
        <w:spacing w:line="460" w:lineRule="exact"/>
        <w:jc w:val="both"/>
        <w:textAlignment w:val="auto"/>
        <w:rPr>
          <w:rFonts w:hint="eastAsia" w:ascii="微软雅黑" w:hAnsi="微软雅黑" w:eastAsia="微软雅黑" w:cs="微软雅黑"/>
          <w:b w:val="0"/>
          <w:bCs w:val="0"/>
          <w:color w:val="000000"/>
          <w:kern w:val="0"/>
          <w:sz w:val="24"/>
          <w:szCs w:val="24"/>
          <w:lang w:val="en-US" w:eastAsia="zh-CN" w:bidi="ar"/>
        </w:rPr>
      </w:pPr>
      <w:r>
        <w:rPr>
          <w:rFonts w:hint="eastAsia" w:ascii="微软雅黑" w:hAnsi="微软雅黑" w:eastAsia="微软雅黑" w:cs="微软雅黑"/>
          <w:b w:val="0"/>
          <w:bCs w:val="0"/>
          <w:color w:val="000000"/>
          <w:kern w:val="0"/>
          <w:sz w:val="24"/>
          <w:szCs w:val="24"/>
          <w:lang w:val="en-US" w:eastAsia="zh-CN" w:bidi="ar"/>
        </w:rPr>
        <w:t>（七）公共机构与公用事业单位节能</w:t>
      </w:r>
    </w:p>
    <w:p>
      <w:pPr>
        <w:keepNext w:val="0"/>
        <w:keepLines w:val="0"/>
        <w:pageBreakBefore w:val="0"/>
        <w:widowControl/>
        <w:suppressLineNumbers w:val="0"/>
        <w:kinsoku/>
        <w:wordWrap/>
        <w:overflowPunct/>
        <w:topLinePunct w:val="0"/>
        <w:autoSpaceDE/>
        <w:autoSpaceDN/>
        <w:bidi w:val="0"/>
        <w:adjustRightInd/>
        <w:snapToGrid/>
        <w:spacing w:line="460" w:lineRule="exact"/>
        <w:jc w:val="both"/>
        <w:textAlignment w:val="auto"/>
        <w:rPr>
          <w:rFonts w:hint="eastAsia" w:ascii="微软雅黑" w:hAnsi="微软雅黑" w:eastAsia="微软雅黑" w:cs="微软雅黑"/>
          <w:b w:val="0"/>
          <w:bCs w:val="0"/>
          <w:color w:val="000000"/>
          <w:kern w:val="0"/>
          <w:sz w:val="24"/>
          <w:szCs w:val="24"/>
          <w:lang w:val="en-US" w:eastAsia="zh-CN" w:bidi="ar"/>
        </w:rPr>
      </w:pPr>
      <w:r>
        <w:rPr>
          <w:rFonts w:hint="eastAsia" w:ascii="微软雅黑" w:hAnsi="微软雅黑" w:eastAsia="微软雅黑" w:cs="微软雅黑"/>
          <w:b w:val="0"/>
          <w:bCs w:val="0"/>
          <w:color w:val="000000"/>
          <w:kern w:val="0"/>
          <w:sz w:val="24"/>
          <w:szCs w:val="24"/>
          <w:lang w:val="en-US" w:eastAsia="zh-CN" w:bidi="ar"/>
        </w:rPr>
        <w:t>1、加强公共机构节能；</w:t>
      </w:r>
    </w:p>
    <w:p>
      <w:pPr>
        <w:keepNext w:val="0"/>
        <w:keepLines w:val="0"/>
        <w:pageBreakBefore w:val="0"/>
        <w:widowControl/>
        <w:suppressLineNumbers w:val="0"/>
        <w:kinsoku/>
        <w:wordWrap/>
        <w:overflowPunct/>
        <w:topLinePunct w:val="0"/>
        <w:autoSpaceDE/>
        <w:autoSpaceDN/>
        <w:bidi w:val="0"/>
        <w:adjustRightInd/>
        <w:snapToGrid/>
        <w:spacing w:line="460" w:lineRule="exact"/>
        <w:jc w:val="both"/>
        <w:textAlignment w:val="auto"/>
        <w:rPr>
          <w:rFonts w:hint="eastAsia" w:ascii="微软雅黑" w:hAnsi="微软雅黑" w:eastAsia="微软雅黑" w:cs="微软雅黑"/>
          <w:b w:val="0"/>
          <w:bCs w:val="0"/>
          <w:color w:val="000000"/>
          <w:kern w:val="0"/>
          <w:sz w:val="24"/>
          <w:szCs w:val="24"/>
          <w:lang w:val="en-US" w:eastAsia="zh-CN" w:bidi="ar"/>
        </w:rPr>
      </w:pPr>
      <w:r>
        <w:rPr>
          <w:rFonts w:hint="eastAsia" w:ascii="微软雅黑" w:hAnsi="微软雅黑" w:eastAsia="微软雅黑" w:cs="微软雅黑"/>
          <w:b w:val="0"/>
          <w:bCs w:val="0"/>
          <w:color w:val="000000"/>
          <w:kern w:val="0"/>
          <w:sz w:val="24"/>
          <w:szCs w:val="24"/>
          <w:lang w:val="en-US" w:eastAsia="zh-CN" w:bidi="ar"/>
        </w:rPr>
        <w:t>2、强化建筑节能；</w:t>
      </w:r>
    </w:p>
    <w:p>
      <w:pPr>
        <w:keepNext w:val="0"/>
        <w:keepLines w:val="0"/>
        <w:pageBreakBefore w:val="0"/>
        <w:widowControl/>
        <w:suppressLineNumbers w:val="0"/>
        <w:kinsoku/>
        <w:wordWrap/>
        <w:overflowPunct/>
        <w:topLinePunct w:val="0"/>
        <w:autoSpaceDE/>
        <w:autoSpaceDN/>
        <w:bidi w:val="0"/>
        <w:adjustRightInd/>
        <w:snapToGrid/>
        <w:spacing w:line="460" w:lineRule="exact"/>
        <w:jc w:val="both"/>
        <w:textAlignment w:val="auto"/>
        <w:rPr>
          <w:rFonts w:hint="eastAsia" w:ascii="微软雅黑" w:hAnsi="微软雅黑" w:eastAsia="微软雅黑" w:cs="微软雅黑"/>
          <w:b w:val="0"/>
          <w:bCs w:val="0"/>
          <w:color w:val="000000"/>
          <w:kern w:val="0"/>
          <w:sz w:val="24"/>
          <w:szCs w:val="24"/>
          <w:lang w:val="en-US" w:eastAsia="zh-CN" w:bidi="ar"/>
        </w:rPr>
      </w:pPr>
      <w:r>
        <w:rPr>
          <w:rFonts w:hint="eastAsia" w:ascii="微软雅黑" w:hAnsi="微软雅黑" w:eastAsia="微软雅黑" w:cs="微软雅黑"/>
          <w:b w:val="0"/>
          <w:bCs w:val="0"/>
          <w:color w:val="000000"/>
          <w:kern w:val="0"/>
          <w:sz w:val="24"/>
          <w:szCs w:val="24"/>
          <w:lang w:val="en-US" w:eastAsia="zh-CN" w:bidi="ar"/>
        </w:rPr>
        <w:t>3、公共机构能源审计。</w:t>
      </w:r>
    </w:p>
    <w:p>
      <w:pPr>
        <w:keepNext w:val="0"/>
        <w:keepLines w:val="0"/>
        <w:pageBreakBefore w:val="0"/>
        <w:widowControl/>
        <w:suppressLineNumbers w:val="0"/>
        <w:kinsoku/>
        <w:wordWrap/>
        <w:overflowPunct/>
        <w:topLinePunct w:val="0"/>
        <w:autoSpaceDE/>
        <w:autoSpaceDN/>
        <w:bidi w:val="0"/>
        <w:adjustRightInd/>
        <w:snapToGrid/>
        <w:spacing w:line="460" w:lineRule="exact"/>
        <w:jc w:val="both"/>
        <w:textAlignment w:val="auto"/>
        <w:rPr>
          <w:rFonts w:hint="eastAsia" w:ascii="微软雅黑" w:hAnsi="微软雅黑" w:eastAsia="微软雅黑" w:cs="微软雅黑"/>
          <w:b w:val="0"/>
          <w:bCs w:val="0"/>
          <w:color w:val="000000"/>
          <w:kern w:val="0"/>
          <w:sz w:val="24"/>
          <w:szCs w:val="24"/>
          <w:lang w:val="en-US" w:eastAsia="zh-CN" w:bidi="ar"/>
        </w:rPr>
      </w:pPr>
      <w:r>
        <w:rPr>
          <w:rFonts w:hint="eastAsia" w:ascii="微软雅黑" w:hAnsi="微软雅黑" w:eastAsia="微软雅黑" w:cs="微软雅黑"/>
          <w:b w:val="0"/>
          <w:bCs w:val="0"/>
          <w:color w:val="000000"/>
          <w:kern w:val="0"/>
          <w:sz w:val="24"/>
          <w:szCs w:val="24"/>
          <w:lang w:val="en-US" w:eastAsia="zh-CN" w:bidi="ar"/>
        </w:rPr>
        <w:t>（八）碳达峰、碳中和与碳交易</w:t>
      </w:r>
    </w:p>
    <w:p>
      <w:pPr>
        <w:keepNext w:val="0"/>
        <w:keepLines w:val="0"/>
        <w:pageBreakBefore w:val="0"/>
        <w:widowControl/>
        <w:suppressLineNumbers w:val="0"/>
        <w:kinsoku/>
        <w:wordWrap/>
        <w:overflowPunct/>
        <w:topLinePunct w:val="0"/>
        <w:autoSpaceDE/>
        <w:autoSpaceDN/>
        <w:bidi w:val="0"/>
        <w:adjustRightInd/>
        <w:snapToGrid/>
        <w:spacing w:line="460" w:lineRule="exact"/>
        <w:jc w:val="both"/>
        <w:textAlignment w:val="auto"/>
        <w:rPr>
          <w:rFonts w:hint="eastAsia" w:ascii="微软雅黑" w:hAnsi="微软雅黑" w:eastAsia="微软雅黑" w:cs="微软雅黑"/>
          <w:b w:val="0"/>
          <w:bCs w:val="0"/>
          <w:color w:val="000000"/>
          <w:kern w:val="0"/>
          <w:sz w:val="24"/>
          <w:szCs w:val="24"/>
          <w:lang w:val="en-US" w:eastAsia="zh-CN" w:bidi="ar"/>
        </w:rPr>
      </w:pPr>
      <w:r>
        <w:rPr>
          <w:rFonts w:hint="eastAsia" w:ascii="微软雅黑" w:hAnsi="微软雅黑" w:eastAsia="微软雅黑" w:cs="微软雅黑"/>
          <w:b w:val="0"/>
          <w:bCs w:val="0"/>
          <w:color w:val="000000"/>
          <w:kern w:val="0"/>
          <w:sz w:val="24"/>
          <w:szCs w:val="24"/>
          <w:lang w:val="en-US" w:eastAsia="zh-CN" w:bidi="ar"/>
        </w:rPr>
        <w:t>1、碳达峰、碳中和及其实现路径；</w:t>
      </w:r>
    </w:p>
    <w:p>
      <w:pPr>
        <w:keepNext w:val="0"/>
        <w:keepLines w:val="0"/>
        <w:pageBreakBefore w:val="0"/>
        <w:widowControl/>
        <w:suppressLineNumbers w:val="0"/>
        <w:kinsoku/>
        <w:wordWrap/>
        <w:overflowPunct/>
        <w:topLinePunct w:val="0"/>
        <w:autoSpaceDE/>
        <w:autoSpaceDN/>
        <w:bidi w:val="0"/>
        <w:adjustRightInd/>
        <w:snapToGrid/>
        <w:spacing w:line="460" w:lineRule="exact"/>
        <w:jc w:val="both"/>
        <w:textAlignment w:val="auto"/>
        <w:rPr>
          <w:rFonts w:hint="eastAsia" w:ascii="微软雅黑" w:hAnsi="微软雅黑" w:eastAsia="微软雅黑" w:cs="微软雅黑"/>
          <w:b w:val="0"/>
          <w:bCs w:val="0"/>
          <w:color w:val="000000"/>
          <w:kern w:val="0"/>
          <w:sz w:val="24"/>
          <w:szCs w:val="24"/>
          <w:lang w:val="en-US" w:eastAsia="zh-CN" w:bidi="ar"/>
        </w:rPr>
      </w:pPr>
      <w:r>
        <w:rPr>
          <w:rFonts w:hint="eastAsia" w:ascii="微软雅黑" w:hAnsi="微软雅黑" w:eastAsia="微软雅黑" w:cs="微软雅黑"/>
          <w:b w:val="0"/>
          <w:bCs w:val="0"/>
          <w:color w:val="000000"/>
          <w:kern w:val="0"/>
          <w:sz w:val="24"/>
          <w:szCs w:val="24"/>
          <w:lang w:val="en-US" w:eastAsia="zh-CN" w:bidi="ar"/>
        </w:rPr>
        <w:t>2、碳交易机制原理与核心要素；</w:t>
      </w:r>
    </w:p>
    <w:p>
      <w:pPr>
        <w:keepNext w:val="0"/>
        <w:keepLines w:val="0"/>
        <w:pageBreakBefore w:val="0"/>
        <w:widowControl/>
        <w:suppressLineNumbers w:val="0"/>
        <w:kinsoku/>
        <w:wordWrap/>
        <w:overflowPunct/>
        <w:topLinePunct w:val="0"/>
        <w:autoSpaceDE/>
        <w:autoSpaceDN/>
        <w:bidi w:val="0"/>
        <w:adjustRightInd/>
        <w:snapToGrid/>
        <w:spacing w:line="460" w:lineRule="exact"/>
        <w:jc w:val="both"/>
        <w:textAlignment w:val="auto"/>
        <w:rPr>
          <w:rFonts w:hint="eastAsia" w:ascii="微软雅黑" w:hAnsi="微软雅黑" w:eastAsia="微软雅黑" w:cs="微软雅黑"/>
          <w:b w:val="0"/>
          <w:bCs w:val="0"/>
          <w:color w:val="000000"/>
          <w:kern w:val="0"/>
          <w:sz w:val="24"/>
          <w:szCs w:val="24"/>
          <w:lang w:val="en-US" w:eastAsia="zh-CN" w:bidi="ar"/>
        </w:rPr>
      </w:pPr>
      <w:r>
        <w:rPr>
          <w:rFonts w:hint="eastAsia" w:ascii="微软雅黑" w:hAnsi="微软雅黑" w:eastAsia="微软雅黑" w:cs="微软雅黑"/>
          <w:b w:val="0"/>
          <w:bCs w:val="0"/>
          <w:color w:val="000000"/>
          <w:kern w:val="0"/>
          <w:sz w:val="24"/>
          <w:szCs w:val="24"/>
          <w:lang w:val="en-US" w:eastAsia="zh-CN" w:bidi="ar"/>
        </w:rPr>
        <w:t>3、中国区域碳市场政策及运行；</w:t>
      </w:r>
    </w:p>
    <w:p>
      <w:pPr>
        <w:keepNext w:val="0"/>
        <w:keepLines w:val="0"/>
        <w:pageBreakBefore w:val="0"/>
        <w:widowControl/>
        <w:suppressLineNumbers w:val="0"/>
        <w:kinsoku/>
        <w:wordWrap/>
        <w:overflowPunct/>
        <w:topLinePunct w:val="0"/>
        <w:autoSpaceDE/>
        <w:autoSpaceDN/>
        <w:bidi w:val="0"/>
        <w:adjustRightInd/>
        <w:snapToGrid/>
        <w:spacing w:line="460" w:lineRule="exact"/>
        <w:jc w:val="both"/>
        <w:textAlignment w:val="auto"/>
        <w:rPr>
          <w:rFonts w:hint="eastAsia" w:ascii="微软雅黑" w:hAnsi="微软雅黑" w:eastAsia="微软雅黑" w:cs="微软雅黑"/>
          <w:b w:val="0"/>
          <w:bCs w:val="0"/>
          <w:color w:val="000000"/>
          <w:kern w:val="0"/>
          <w:sz w:val="24"/>
          <w:szCs w:val="24"/>
          <w:lang w:val="en-US" w:eastAsia="zh-CN" w:bidi="ar"/>
        </w:rPr>
      </w:pPr>
      <w:r>
        <w:rPr>
          <w:rFonts w:hint="eastAsia" w:ascii="微软雅黑" w:hAnsi="微软雅黑" w:eastAsia="微软雅黑" w:cs="微软雅黑"/>
          <w:b w:val="0"/>
          <w:bCs w:val="0"/>
          <w:color w:val="000000"/>
          <w:kern w:val="0"/>
          <w:sz w:val="24"/>
          <w:szCs w:val="24"/>
          <w:lang w:val="en-US" w:eastAsia="zh-CN" w:bidi="ar"/>
        </w:rPr>
        <w:t>4、中国全国碳市场建设进程；</w:t>
      </w:r>
    </w:p>
    <w:p>
      <w:pPr>
        <w:keepNext w:val="0"/>
        <w:keepLines w:val="0"/>
        <w:pageBreakBefore w:val="0"/>
        <w:widowControl/>
        <w:suppressLineNumbers w:val="0"/>
        <w:kinsoku/>
        <w:wordWrap/>
        <w:overflowPunct/>
        <w:topLinePunct w:val="0"/>
        <w:autoSpaceDE/>
        <w:autoSpaceDN/>
        <w:bidi w:val="0"/>
        <w:adjustRightInd/>
        <w:snapToGrid/>
        <w:spacing w:line="460" w:lineRule="exact"/>
        <w:jc w:val="both"/>
        <w:textAlignment w:val="auto"/>
        <w:rPr>
          <w:rFonts w:hint="eastAsia" w:ascii="微软雅黑" w:hAnsi="微软雅黑" w:eastAsia="微软雅黑" w:cs="微软雅黑"/>
          <w:b w:val="0"/>
          <w:bCs w:val="0"/>
          <w:color w:val="000000"/>
          <w:kern w:val="0"/>
          <w:sz w:val="24"/>
          <w:szCs w:val="24"/>
          <w:lang w:val="en-US" w:eastAsia="zh-CN" w:bidi="ar"/>
        </w:rPr>
      </w:pPr>
      <w:r>
        <w:rPr>
          <w:rFonts w:hint="eastAsia" w:ascii="微软雅黑" w:hAnsi="微软雅黑" w:eastAsia="微软雅黑" w:cs="微软雅黑"/>
          <w:b w:val="0"/>
          <w:bCs w:val="0"/>
          <w:color w:val="000000"/>
          <w:kern w:val="0"/>
          <w:sz w:val="24"/>
          <w:szCs w:val="24"/>
          <w:lang w:val="en-US" w:eastAsia="zh-CN" w:bidi="ar"/>
        </w:rPr>
        <w:t>5、《碳排放权交易管理办法》解读；</w:t>
      </w:r>
    </w:p>
    <w:p>
      <w:pPr>
        <w:keepNext w:val="0"/>
        <w:keepLines w:val="0"/>
        <w:pageBreakBefore w:val="0"/>
        <w:widowControl/>
        <w:suppressLineNumbers w:val="0"/>
        <w:kinsoku/>
        <w:wordWrap/>
        <w:overflowPunct/>
        <w:topLinePunct w:val="0"/>
        <w:autoSpaceDE/>
        <w:autoSpaceDN/>
        <w:bidi w:val="0"/>
        <w:adjustRightInd/>
        <w:snapToGrid/>
        <w:spacing w:line="460" w:lineRule="exact"/>
        <w:jc w:val="both"/>
        <w:textAlignment w:val="auto"/>
        <w:rPr>
          <w:rFonts w:hint="eastAsia" w:ascii="微软雅黑" w:hAnsi="微软雅黑" w:eastAsia="微软雅黑" w:cs="微软雅黑"/>
          <w:b w:val="0"/>
          <w:bCs w:val="0"/>
          <w:color w:val="000000"/>
          <w:kern w:val="0"/>
          <w:sz w:val="24"/>
          <w:szCs w:val="24"/>
          <w:lang w:val="en-US" w:eastAsia="zh-CN" w:bidi="ar"/>
        </w:rPr>
      </w:pPr>
      <w:r>
        <w:rPr>
          <w:rFonts w:hint="eastAsia" w:ascii="微软雅黑" w:hAnsi="微软雅黑" w:eastAsia="微软雅黑" w:cs="微软雅黑"/>
          <w:b w:val="0"/>
          <w:bCs w:val="0"/>
          <w:color w:val="000000"/>
          <w:kern w:val="0"/>
          <w:sz w:val="24"/>
          <w:szCs w:val="24"/>
          <w:lang w:val="en-US" w:eastAsia="zh-CN" w:bidi="ar"/>
        </w:rPr>
        <w:t>6、全国碳排放权交易规则解读。</w:t>
      </w:r>
    </w:p>
    <w:p>
      <w:pPr>
        <w:keepNext w:val="0"/>
        <w:keepLines w:val="0"/>
        <w:pageBreakBefore w:val="0"/>
        <w:widowControl/>
        <w:suppressLineNumbers w:val="0"/>
        <w:kinsoku/>
        <w:wordWrap/>
        <w:overflowPunct/>
        <w:topLinePunct w:val="0"/>
        <w:autoSpaceDE/>
        <w:autoSpaceDN/>
        <w:bidi w:val="0"/>
        <w:adjustRightInd/>
        <w:snapToGrid/>
        <w:spacing w:line="460" w:lineRule="exact"/>
        <w:jc w:val="both"/>
        <w:textAlignment w:val="auto"/>
        <w:rPr>
          <w:rFonts w:hint="eastAsia" w:ascii="微软雅黑" w:hAnsi="微软雅黑" w:eastAsia="微软雅黑" w:cs="微软雅黑"/>
          <w:b w:val="0"/>
          <w:bCs w:val="0"/>
          <w:color w:val="000000"/>
          <w:kern w:val="0"/>
          <w:sz w:val="24"/>
          <w:szCs w:val="24"/>
          <w:lang w:val="en-US" w:eastAsia="zh-CN" w:bidi="ar"/>
        </w:rPr>
      </w:pPr>
      <w:bookmarkStart w:id="1" w:name="bookmark32"/>
      <w:r>
        <w:rPr>
          <w:rFonts w:hint="eastAsia" w:ascii="微软雅黑" w:hAnsi="微软雅黑" w:eastAsia="微软雅黑" w:cs="微软雅黑"/>
          <w:b w:val="0"/>
          <w:bCs w:val="0"/>
          <w:color w:val="000000"/>
          <w:kern w:val="0"/>
          <w:sz w:val="24"/>
          <w:szCs w:val="24"/>
          <w:lang w:val="en-US" w:eastAsia="zh-CN" w:bidi="ar"/>
        </w:rPr>
        <w:t>（</w:t>
      </w:r>
      <w:bookmarkEnd w:id="1"/>
      <w:r>
        <w:rPr>
          <w:rFonts w:hint="eastAsia" w:ascii="微软雅黑" w:hAnsi="微软雅黑" w:eastAsia="微软雅黑" w:cs="微软雅黑"/>
          <w:b w:val="0"/>
          <w:bCs w:val="0"/>
          <w:color w:val="000000"/>
          <w:kern w:val="0"/>
          <w:sz w:val="24"/>
          <w:szCs w:val="24"/>
          <w:lang w:val="en-US" w:eastAsia="zh-CN" w:bidi="ar"/>
        </w:rPr>
        <w:t>九）绿色金融与碳排放管理</w:t>
      </w:r>
    </w:p>
    <w:p>
      <w:pPr>
        <w:keepNext w:val="0"/>
        <w:keepLines w:val="0"/>
        <w:pageBreakBefore w:val="0"/>
        <w:widowControl/>
        <w:suppressLineNumbers w:val="0"/>
        <w:kinsoku/>
        <w:wordWrap/>
        <w:overflowPunct/>
        <w:topLinePunct w:val="0"/>
        <w:autoSpaceDE/>
        <w:autoSpaceDN/>
        <w:bidi w:val="0"/>
        <w:adjustRightInd/>
        <w:snapToGrid/>
        <w:spacing w:line="460" w:lineRule="exact"/>
        <w:jc w:val="both"/>
        <w:textAlignment w:val="auto"/>
        <w:rPr>
          <w:rFonts w:hint="eastAsia" w:ascii="微软雅黑" w:hAnsi="微软雅黑" w:eastAsia="微软雅黑" w:cs="微软雅黑"/>
          <w:b w:val="0"/>
          <w:bCs w:val="0"/>
          <w:color w:val="000000"/>
          <w:kern w:val="0"/>
          <w:sz w:val="24"/>
          <w:szCs w:val="24"/>
          <w:lang w:val="en-US" w:eastAsia="zh-CN" w:bidi="ar"/>
        </w:rPr>
      </w:pPr>
      <w:bookmarkStart w:id="2" w:name="bookmark33"/>
      <w:r>
        <w:rPr>
          <w:rFonts w:hint="eastAsia" w:ascii="微软雅黑" w:hAnsi="微软雅黑" w:eastAsia="微软雅黑" w:cs="微软雅黑"/>
          <w:b w:val="0"/>
          <w:bCs w:val="0"/>
          <w:color w:val="000000"/>
          <w:kern w:val="0"/>
          <w:sz w:val="24"/>
          <w:szCs w:val="24"/>
          <w:lang w:val="en-US" w:eastAsia="zh-CN" w:bidi="ar"/>
        </w:rPr>
        <w:t>1</w:t>
      </w:r>
      <w:bookmarkEnd w:id="2"/>
      <w:r>
        <w:rPr>
          <w:rFonts w:hint="eastAsia" w:ascii="微软雅黑" w:hAnsi="微软雅黑" w:eastAsia="微软雅黑" w:cs="微软雅黑"/>
          <w:b w:val="0"/>
          <w:bCs w:val="0"/>
          <w:color w:val="000000"/>
          <w:kern w:val="0"/>
          <w:sz w:val="24"/>
          <w:szCs w:val="24"/>
          <w:lang w:val="en-US" w:eastAsia="zh-CN" w:bidi="ar"/>
        </w:rPr>
        <w:t>、</w:t>
      </w:r>
      <w:r>
        <w:rPr>
          <w:rFonts w:hint="eastAsia" w:ascii="微软雅黑" w:hAnsi="微软雅黑" w:eastAsia="微软雅黑" w:cs="微软雅黑"/>
          <w:b w:val="0"/>
          <w:bCs w:val="0"/>
          <w:color w:val="000000"/>
          <w:kern w:val="0"/>
          <w:sz w:val="24"/>
          <w:szCs w:val="24"/>
          <w:lang w:val="en-US" w:eastAsia="zh-CN" w:bidi="ar"/>
        </w:rPr>
        <w:tab/>
      </w:r>
      <w:r>
        <w:rPr>
          <w:rFonts w:hint="eastAsia" w:ascii="微软雅黑" w:hAnsi="微软雅黑" w:eastAsia="微软雅黑" w:cs="微软雅黑"/>
          <w:b w:val="0"/>
          <w:bCs w:val="0"/>
          <w:color w:val="000000"/>
          <w:kern w:val="0"/>
          <w:sz w:val="24"/>
          <w:szCs w:val="24"/>
          <w:lang w:val="en-US" w:eastAsia="zh-CN" w:bidi="ar"/>
        </w:rPr>
        <w:t>全国碳市场建设进程及部署；</w:t>
      </w:r>
    </w:p>
    <w:p>
      <w:pPr>
        <w:keepNext w:val="0"/>
        <w:keepLines w:val="0"/>
        <w:pageBreakBefore w:val="0"/>
        <w:widowControl/>
        <w:suppressLineNumbers w:val="0"/>
        <w:kinsoku/>
        <w:wordWrap/>
        <w:overflowPunct/>
        <w:topLinePunct w:val="0"/>
        <w:autoSpaceDE/>
        <w:autoSpaceDN/>
        <w:bidi w:val="0"/>
        <w:adjustRightInd/>
        <w:snapToGrid/>
        <w:spacing w:line="460" w:lineRule="exact"/>
        <w:jc w:val="both"/>
        <w:textAlignment w:val="auto"/>
        <w:rPr>
          <w:rFonts w:hint="eastAsia" w:ascii="微软雅黑" w:hAnsi="微软雅黑" w:eastAsia="微软雅黑" w:cs="微软雅黑"/>
          <w:b w:val="0"/>
          <w:bCs w:val="0"/>
          <w:color w:val="000000"/>
          <w:kern w:val="0"/>
          <w:sz w:val="24"/>
          <w:szCs w:val="24"/>
          <w:lang w:val="en-US" w:eastAsia="zh-CN" w:bidi="ar"/>
        </w:rPr>
      </w:pPr>
      <w:bookmarkStart w:id="3" w:name="bookmark34"/>
      <w:r>
        <w:rPr>
          <w:rFonts w:hint="eastAsia" w:ascii="微软雅黑" w:hAnsi="微软雅黑" w:eastAsia="微软雅黑" w:cs="微软雅黑"/>
          <w:b w:val="0"/>
          <w:bCs w:val="0"/>
          <w:color w:val="000000"/>
          <w:kern w:val="0"/>
          <w:sz w:val="24"/>
          <w:szCs w:val="24"/>
          <w:lang w:val="en-US" w:eastAsia="zh-CN" w:bidi="ar"/>
        </w:rPr>
        <w:t>2</w:t>
      </w:r>
      <w:bookmarkEnd w:id="3"/>
      <w:r>
        <w:rPr>
          <w:rFonts w:hint="eastAsia" w:ascii="微软雅黑" w:hAnsi="微软雅黑" w:eastAsia="微软雅黑" w:cs="微软雅黑"/>
          <w:b w:val="0"/>
          <w:bCs w:val="0"/>
          <w:color w:val="000000"/>
          <w:kern w:val="0"/>
          <w:sz w:val="24"/>
          <w:szCs w:val="24"/>
          <w:lang w:val="en-US" w:eastAsia="zh-CN" w:bidi="ar"/>
        </w:rPr>
        <w:t>、</w:t>
      </w:r>
      <w:r>
        <w:rPr>
          <w:rFonts w:hint="eastAsia" w:ascii="微软雅黑" w:hAnsi="微软雅黑" w:eastAsia="微软雅黑" w:cs="微软雅黑"/>
          <w:b w:val="0"/>
          <w:bCs w:val="0"/>
          <w:color w:val="000000"/>
          <w:kern w:val="0"/>
          <w:sz w:val="24"/>
          <w:szCs w:val="24"/>
          <w:lang w:val="en-US" w:eastAsia="zh-CN" w:bidi="ar"/>
        </w:rPr>
        <w:tab/>
      </w:r>
      <w:r>
        <w:rPr>
          <w:rFonts w:hint="eastAsia" w:ascii="微软雅黑" w:hAnsi="微软雅黑" w:eastAsia="微软雅黑" w:cs="微软雅黑"/>
          <w:b w:val="0"/>
          <w:bCs w:val="0"/>
          <w:color w:val="000000"/>
          <w:kern w:val="0"/>
          <w:sz w:val="24"/>
          <w:szCs w:val="24"/>
          <w:lang w:val="en-US" w:eastAsia="zh-CN" w:bidi="ar"/>
        </w:rPr>
        <w:t>碳交易市场建设整体思路和相关政策及企业进入碳市场途径；</w:t>
      </w:r>
    </w:p>
    <w:p>
      <w:pPr>
        <w:keepNext w:val="0"/>
        <w:keepLines w:val="0"/>
        <w:pageBreakBefore w:val="0"/>
        <w:widowControl/>
        <w:suppressLineNumbers w:val="0"/>
        <w:kinsoku/>
        <w:wordWrap/>
        <w:overflowPunct/>
        <w:topLinePunct w:val="0"/>
        <w:autoSpaceDE/>
        <w:autoSpaceDN/>
        <w:bidi w:val="0"/>
        <w:adjustRightInd/>
        <w:snapToGrid/>
        <w:spacing w:line="460" w:lineRule="exact"/>
        <w:jc w:val="both"/>
        <w:textAlignment w:val="auto"/>
        <w:rPr>
          <w:rFonts w:hint="eastAsia" w:ascii="微软雅黑" w:hAnsi="微软雅黑" w:eastAsia="微软雅黑" w:cs="微软雅黑"/>
          <w:b w:val="0"/>
          <w:bCs w:val="0"/>
          <w:color w:val="000000"/>
          <w:kern w:val="0"/>
          <w:sz w:val="24"/>
          <w:szCs w:val="24"/>
          <w:lang w:val="en-US" w:eastAsia="zh-CN" w:bidi="ar"/>
        </w:rPr>
      </w:pPr>
      <w:bookmarkStart w:id="4" w:name="bookmark35"/>
      <w:r>
        <w:rPr>
          <w:rFonts w:hint="eastAsia" w:ascii="微软雅黑" w:hAnsi="微软雅黑" w:eastAsia="微软雅黑" w:cs="微软雅黑"/>
          <w:b w:val="0"/>
          <w:bCs w:val="0"/>
          <w:color w:val="000000"/>
          <w:kern w:val="0"/>
          <w:sz w:val="24"/>
          <w:szCs w:val="24"/>
          <w:lang w:val="en-US" w:eastAsia="zh-CN" w:bidi="ar"/>
        </w:rPr>
        <w:t>3</w:t>
      </w:r>
      <w:bookmarkEnd w:id="4"/>
      <w:r>
        <w:rPr>
          <w:rFonts w:hint="eastAsia" w:ascii="微软雅黑" w:hAnsi="微软雅黑" w:eastAsia="微软雅黑" w:cs="微软雅黑"/>
          <w:b w:val="0"/>
          <w:bCs w:val="0"/>
          <w:color w:val="000000"/>
          <w:kern w:val="0"/>
          <w:sz w:val="24"/>
          <w:szCs w:val="24"/>
          <w:lang w:val="en-US" w:eastAsia="zh-CN" w:bidi="ar"/>
        </w:rPr>
        <w:t>、</w:t>
      </w:r>
      <w:r>
        <w:rPr>
          <w:rFonts w:hint="eastAsia" w:ascii="微软雅黑" w:hAnsi="微软雅黑" w:eastAsia="微软雅黑" w:cs="微软雅黑"/>
          <w:b w:val="0"/>
          <w:bCs w:val="0"/>
          <w:color w:val="000000"/>
          <w:kern w:val="0"/>
          <w:sz w:val="24"/>
          <w:szCs w:val="24"/>
          <w:lang w:val="en-US" w:eastAsia="zh-CN" w:bidi="ar"/>
        </w:rPr>
        <w:tab/>
      </w:r>
      <w:r>
        <w:rPr>
          <w:rFonts w:hint="eastAsia" w:ascii="微软雅黑" w:hAnsi="微软雅黑" w:eastAsia="微软雅黑" w:cs="微软雅黑"/>
          <w:b w:val="0"/>
          <w:bCs w:val="0"/>
          <w:color w:val="000000"/>
          <w:kern w:val="0"/>
          <w:sz w:val="24"/>
          <w:szCs w:val="24"/>
          <w:lang w:val="en-US" w:eastAsia="zh-CN" w:bidi="ar"/>
        </w:rPr>
        <w:t>碳排放核算、碳资产管理；</w:t>
      </w:r>
    </w:p>
    <w:p>
      <w:pPr>
        <w:keepNext w:val="0"/>
        <w:keepLines w:val="0"/>
        <w:pageBreakBefore w:val="0"/>
        <w:widowControl/>
        <w:suppressLineNumbers w:val="0"/>
        <w:kinsoku/>
        <w:wordWrap/>
        <w:overflowPunct/>
        <w:topLinePunct w:val="0"/>
        <w:autoSpaceDE/>
        <w:autoSpaceDN/>
        <w:bidi w:val="0"/>
        <w:adjustRightInd/>
        <w:snapToGrid/>
        <w:spacing w:line="460" w:lineRule="exact"/>
        <w:jc w:val="both"/>
        <w:textAlignment w:val="auto"/>
        <w:rPr>
          <w:rFonts w:hint="eastAsia" w:ascii="微软雅黑" w:hAnsi="微软雅黑" w:eastAsia="微软雅黑" w:cs="微软雅黑"/>
          <w:b w:val="0"/>
          <w:bCs w:val="0"/>
          <w:color w:val="000000"/>
          <w:kern w:val="0"/>
          <w:sz w:val="24"/>
          <w:szCs w:val="24"/>
          <w:lang w:val="en-US" w:eastAsia="zh-CN" w:bidi="ar"/>
        </w:rPr>
      </w:pPr>
      <w:bookmarkStart w:id="5" w:name="bookmark36"/>
      <w:r>
        <w:rPr>
          <w:rFonts w:hint="eastAsia" w:ascii="微软雅黑" w:hAnsi="微软雅黑" w:eastAsia="微软雅黑" w:cs="微软雅黑"/>
          <w:b w:val="0"/>
          <w:bCs w:val="0"/>
          <w:color w:val="000000"/>
          <w:kern w:val="0"/>
          <w:sz w:val="24"/>
          <w:szCs w:val="24"/>
          <w:lang w:val="en-US" w:eastAsia="zh-CN" w:bidi="ar"/>
        </w:rPr>
        <w:t>4</w:t>
      </w:r>
      <w:bookmarkEnd w:id="5"/>
      <w:r>
        <w:rPr>
          <w:rFonts w:hint="eastAsia" w:ascii="微软雅黑" w:hAnsi="微软雅黑" w:eastAsia="微软雅黑" w:cs="微软雅黑"/>
          <w:b w:val="0"/>
          <w:bCs w:val="0"/>
          <w:color w:val="000000"/>
          <w:kern w:val="0"/>
          <w:sz w:val="24"/>
          <w:szCs w:val="24"/>
          <w:lang w:val="en-US" w:eastAsia="zh-CN" w:bidi="ar"/>
        </w:rPr>
        <w:t>、</w:t>
      </w:r>
      <w:r>
        <w:rPr>
          <w:rFonts w:hint="eastAsia" w:ascii="微软雅黑" w:hAnsi="微软雅黑" w:eastAsia="微软雅黑" w:cs="微软雅黑"/>
          <w:b w:val="0"/>
          <w:bCs w:val="0"/>
          <w:color w:val="000000"/>
          <w:kern w:val="0"/>
          <w:sz w:val="24"/>
          <w:szCs w:val="24"/>
          <w:lang w:val="en-US" w:eastAsia="zh-CN" w:bidi="ar"/>
        </w:rPr>
        <w:tab/>
      </w:r>
      <w:r>
        <w:rPr>
          <w:rFonts w:hint="eastAsia" w:ascii="微软雅黑" w:hAnsi="微软雅黑" w:eastAsia="微软雅黑" w:cs="微软雅黑"/>
          <w:b w:val="0"/>
          <w:bCs w:val="0"/>
          <w:color w:val="000000"/>
          <w:kern w:val="0"/>
          <w:sz w:val="24"/>
          <w:szCs w:val="24"/>
          <w:lang w:val="en-US" w:eastAsia="zh-CN" w:bidi="ar"/>
        </w:rPr>
        <w:t>节能财税支持及绿色金融。</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60" w:lineRule="exact"/>
        <w:jc w:val="both"/>
        <w:textAlignment w:val="auto"/>
        <w:rPr>
          <w:rFonts w:hint="eastAsia" w:ascii="微软雅黑" w:hAnsi="微软雅黑" w:eastAsia="微软雅黑" w:cs="微软雅黑"/>
          <w:b w:val="0"/>
          <w:bCs w:val="0"/>
          <w:color w:val="000000"/>
          <w:kern w:val="0"/>
          <w:sz w:val="24"/>
          <w:szCs w:val="24"/>
          <w:lang w:val="en-US" w:eastAsia="zh-CN" w:bidi="ar"/>
        </w:rPr>
      </w:pPr>
      <w:r>
        <w:rPr>
          <w:rFonts w:hint="eastAsia" w:ascii="微软雅黑" w:hAnsi="微软雅黑" w:eastAsia="微软雅黑" w:cs="微软雅黑"/>
          <w:b/>
          <w:bCs/>
          <w:color w:val="000000"/>
          <w:kern w:val="0"/>
          <w:sz w:val="24"/>
          <w:szCs w:val="24"/>
          <w:lang w:val="en-US" w:eastAsia="zh-CN" w:bidi="ar"/>
        </w:rPr>
        <w:t>四、培训对象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60" w:lineRule="exact"/>
        <w:ind w:firstLine="480" w:firstLineChars="200"/>
        <w:jc w:val="both"/>
        <w:textAlignment w:val="auto"/>
        <w:rPr>
          <w:rFonts w:hint="eastAsia" w:ascii="微软雅黑" w:hAnsi="微软雅黑" w:eastAsia="微软雅黑" w:cs="微软雅黑"/>
          <w:b w:val="0"/>
          <w:bCs w:val="0"/>
          <w:color w:val="000000"/>
          <w:kern w:val="0"/>
          <w:sz w:val="24"/>
          <w:szCs w:val="24"/>
          <w:lang w:val="en-US" w:eastAsia="zh-CN" w:bidi="ar"/>
        </w:rPr>
      </w:pPr>
      <w:r>
        <w:rPr>
          <w:rFonts w:hint="eastAsia" w:ascii="微软雅黑" w:hAnsi="微软雅黑" w:eastAsia="微软雅黑" w:cs="微软雅黑"/>
          <w:b w:val="0"/>
          <w:bCs w:val="0"/>
          <w:color w:val="000000"/>
          <w:kern w:val="0"/>
          <w:sz w:val="24"/>
          <w:szCs w:val="24"/>
          <w:lang w:val="en-US" w:eastAsia="zh-CN" w:bidi="ar"/>
        </w:rPr>
        <w:t>本课程项目主要针对政府、各企事业单位、能耗单位、节能减排及能源管理中高层人员，适合节能咨询、能源研究、节能服务、节能工程、节能产品制造等从业人员，渴望系统学习能源管理知识、提高能源管理专长的单位及个人均可报名参加学习。</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60" w:lineRule="exact"/>
        <w:jc w:val="both"/>
        <w:textAlignment w:val="auto"/>
        <w:rPr>
          <w:rFonts w:hint="eastAsia" w:ascii="微软雅黑" w:hAnsi="微软雅黑" w:eastAsia="微软雅黑" w:cs="微软雅黑"/>
          <w:b/>
          <w:bCs/>
          <w:color w:val="000000"/>
          <w:kern w:val="0"/>
          <w:sz w:val="24"/>
          <w:szCs w:val="24"/>
          <w:lang w:val="en-US" w:eastAsia="zh-CN" w:bidi="ar"/>
        </w:rPr>
      </w:pPr>
      <w:r>
        <w:rPr>
          <w:rFonts w:hint="eastAsia" w:ascii="微软雅黑" w:hAnsi="微软雅黑" w:eastAsia="微软雅黑" w:cs="微软雅黑"/>
          <w:b/>
          <w:bCs/>
          <w:color w:val="000000"/>
          <w:kern w:val="0"/>
          <w:sz w:val="24"/>
          <w:szCs w:val="24"/>
          <w:lang w:val="en-US" w:eastAsia="zh-CN" w:bidi="ar"/>
        </w:rPr>
        <w:t>五、报名条件</w:t>
      </w:r>
    </w:p>
    <w:p>
      <w:pPr>
        <w:keepNext w:val="0"/>
        <w:keepLines w:val="0"/>
        <w:pageBreakBefore w:val="0"/>
        <w:widowControl/>
        <w:suppressLineNumbers w:val="0"/>
        <w:kinsoku/>
        <w:wordWrap/>
        <w:overflowPunct/>
        <w:topLinePunct w:val="0"/>
        <w:autoSpaceDE/>
        <w:autoSpaceDN/>
        <w:bidi w:val="0"/>
        <w:adjustRightInd/>
        <w:snapToGrid/>
        <w:spacing w:line="460" w:lineRule="exact"/>
        <w:jc w:val="both"/>
        <w:textAlignment w:val="auto"/>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color w:val="000000"/>
          <w:kern w:val="0"/>
          <w:sz w:val="24"/>
          <w:szCs w:val="24"/>
          <w:lang w:val="en-US" w:eastAsia="zh-CN" w:bidi="ar"/>
        </w:rPr>
        <w:t xml:space="preserve">1、博士生及以上学历，从事能源管理相关工作满一年； </w:t>
      </w:r>
    </w:p>
    <w:p>
      <w:pPr>
        <w:keepNext w:val="0"/>
        <w:keepLines w:val="0"/>
        <w:pageBreakBefore w:val="0"/>
        <w:widowControl/>
        <w:suppressLineNumbers w:val="0"/>
        <w:kinsoku/>
        <w:wordWrap/>
        <w:overflowPunct/>
        <w:topLinePunct w:val="0"/>
        <w:autoSpaceDE/>
        <w:autoSpaceDN/>
        <w:bidi w:val="0"/>
        <w:adjustRightInd/>
        <w:snapToGrid/>
        <w:spacing w:line="460" w:lineRule="exact"/>
        <w:jc w:val="both"/>
        <w:textAlignment w:val="auto"/>
        <w:rPr>
          <w:rFonts w:hint="eastAsia" w:ascii="微软雅黑" w:hAnsi="微软雅黑" w:eastAsia="微软雅黑" w:cs="微软雅黑"/>
          <w:b w:val="0"/>
          <w:bCs w:val="0"/>
          <w:color w:val="000000"/>
          <w:kern w:val="0"/>
          <w:sz w:val="24"/>
          <w:szCs w:val="24"/>
          <w:lang w:val="en-US" w:eastAsia="zh-CN" w:bidi="ar"/>
        </w:rPr>
      </w:pPr>
      <w:r>
        <w:rPr>
          <w:rFonts w:hint="eastAsia" w:ascii="微软雅黑" w:hAnsi="微软雅黑" w:eastAsia="微软雅黑" w:cs="微软雅黑"/>
          <w:b w:val="0"/>
          <w:bCs w:val="0"/>
          <w:color w:val="000000"/>
          <w:kern w:val="0"/>
          <w:sz w:val="24"/>
          <w:szCs w:val="24"/>
          <w:lang w:val="en-US" w:eastAsia="zh-CN" w:bidi="ar"/>
        </w:rPr>
        <w:t>2、研究生学历，从事能源管理相关工作满三年；</w:t>
      </w:r>
    </w:p>
    <w:p>
      <w:pPr>
        <w:keepNext w:val="0"/>
        <w:keepLines w:val="0"/>
        <w:pageBreakBefore w:val="0"/>
        <w:widowControl/>
        <w:suppressLineNumbers w:val="0"/>
        <w:kinsoku/>
        <w:wordWrap/>
        <w:overflowPunct/>
        <w:topLinePunct w:val="0"/>
        <w:autoSpaceDE/>
        <w:autoSpaceDN/>
        <w:bidi w:val="0"/>
        <w:adjustRightInd/>
        <w:snapToGrid/>
        <w:spacing w:line="460" w:lineRule="exact"/>
        <w:jc w:val="both"/>
        <w:textAlignment w:val="auto"/>
        <w:rPr>
          <w:rFonts w:hint="eastAsia" w:ascii="微软雅黑" w:hAnsi="微软雅黑" w:eastAsia="微软雅黑" w:cs="微软雅黑"/>
          <w:b w:val="0"/>
          <w:bCs w:val="0"/>
          <w:color w:val="000000"/>
          <w:kern w:val="0"/>
          <w:sz w:val="24"/>
          <w:szCs w:val="24"/>
          <w:lang w:val="en-US" w:eastAsia="zh-CN" w:bidi="ar"/>
        </w:rPr>
      </w:pPr>
      <w:r>
        <w:rPr>
          <w:rFonts w:hint="eastAsia" w:ascii="微软雅黑" w:hAnsi="微软雅黑" w:eastAsia="微软雅黑" w:cs="微软雅黑"/>
          <w:b w:val="0"/>
          <w:bCs w:val="0"/>
          <w:color w:val="000000"/>
          <w:kern w:val="0"/>
          <w:sz w:val="24"/>
          <w:szCs w:val="24"/>
          <w:lang w:val="en-US" w:eastAsia="zh-CN" w:bidi="ar"/>
        </w:rPr>
        <w:t>3、本科学历，从事能源管理相关工作满四年；</w:t>
      </w:r>
    </w:p>
    <w:p>
      <w:pPr>
        <w:keepNext w:val="0"/>
        <w:keepLines w:val="0"/>
        <w:pageBreakBefore w:val="0"/>
        <w:widowControl/>
        <w:suppressLineNumbers w:val="0"/>
        <w:kinsoku/>
        <w:wordWrap/>
        <w:overflowPunct/>
        <w:topLinePunct w:val="0"/>
        <w:autoSpaceDE/>
        <w:autoSpaceDN/>
        <w:bidi w:val="0"/>
        <w:adjustRightInd/>
        <w:snapToGrid/>
        <w:spacing w:line="460" w:lineRule="exact"/>
        <w:jc w:val="both"/>
        <w:textAlignment w:val="auto"/>
        <w:rPr>
          <w:rFonts w:hint="eastAsia" w:ascii="微软雅黑" w:hAnsi="微软雅黑" w:eastAsia="微软雅黑" w:cs="微软雅黑"/>
          <w:b w:val="0"/>
          <w:bCs w:val="0"/>
          <w:color w:val="000000"/>
          <w:kern w:val="0"/>
          <w:sz w:val="24"/>
          <w:szCs w:val="24"/>
          <w:lang w:val="en-US" w:eastAsia="zh-CN" w:bidi="ar"/>
        </w:rPr>
      </w:pPr>
      <w:r>
        <w:rPr>
          <w:rFonts w:hint="eastAsia" w:ascii="微软雅黑" w:hAnsi="微软雅黑" w:eastAsia="微软雅黑" w:cs="微软雅黑"/>
          <w:b w:val="0"/>
          <w:bCs w:val="0"/>
          <w:color w:val="000000"/>
          <w:kern w:val="0"/>
          <w:sz w:val="24"/>
          <w:szCs w:val="24"/>
          <w:lang w:val="en-US" w:eastAsia="zh-CN" w:bidi="ar"/>
        </w:rPr>
        <w:t>4、大专学历，从事能源管理相关工作满五年；</w:t>
      </w:r>
    </w:p>
    <w:p>
      <w:pPr>
        <w:keepNext w:val="0"/>
        <w:keepLines w:val="0"/>
        <w:pageBreakBefore w:val="0"/>
        <w:widowControl/>
        <w:suppressLineNumbers w:val="0"/>
        <w:kinsoku/>
        <w:wordWrap/>
        <w:overflowPunct/>
        <w:topLinePunct w:val="0"/>
        <w:autoSpaceDE/>
        <w:autoSpaceDN/>
        <w:bidi w:val="0"/>
        <w:adjustRightInd/>
        <w:snapToGrid/>
        <w:spacing w:line="460" w:lineRule="exact"/>
        <w:jc w:val="both"/>
        <w:textAlignment w:val="auto"/>
        <w:rPr>
          <w:rFonts w:hint="eastAsia" w:ascii="微软雅黑" w:hAnsi="微软雅黑" w:eastAsia="微软雅黑" w:cs="微软雅黑"/>
          <w:b w:val="0"/>
          <w:bCs w:val="0"/>
          <w:color w:val="000000"/>
          <w:kern w:val="0"/>
          <w:sz w:val="24"/>
          <w:szCs w:val="24"/>
          <w:lang w:val="en-US" w:eastAsia="zh-CN" w:bidi="ar"/>
        </w:rPr>
      </w:pPr>
      <w:r>
        <w:rPr>
          <w:rFonts w:hint="eastAsia" w:ascii="微软雅黑" w:hAnsi="微软雅黑" w:eastAsia="微软雅黑" w:cs="微软雅黑"/>
          <w:b w:val="0"/>
          <w:bCs w:val="0"/>
          <w:color w:val="000000"/>
          <w:kern w:val="0"/>
          <w:sz w:val="24"/>
          <w:szCs w:val="24"/>
          <w:lang w:val="en-US" w:eastAsia="zh-CN" w:bidi="ar"/>
        </w:rPr>
        <w:t>5、大专以下学历，从事能源管理相关工作满八年；</w:t>
      </w:r>
    </w:p>
    <w:p>
      <w:pPr>
        <w:keepNext w:val="0"/>
        <w:keepLines w:val="0"/>
        <w:pageBreakBefore w:val="0"/>
        <w:widowControl/>
        <w:suppressLineNumbers w:val="0"/>
        <w:kinsoku/>
        <w:wordWrap/>
        <w:overflowPunct/>
        <w:topLinePunct w:val="0"/>
        <w:autoSpaceDE/>
        <w:autoSpaceDN/>
        <w:bidi w:val="0"/>
        <w:adjustRightInd/>
        <w:snapToGrid/>
        <w:spacing w:line="460" w:lineRule="exact"/>
        <w:jc w:val="both"/>
        <w:textAlignment w:val="auto"/>
        <w:rPr>
          <w:rFonts w:hint="eastAsia" w:ascii="微软雅黑" w:hAnsi="微软雅黑" w:eastAsia="微软雅黑" w:cs="微软雅黑"/>
          <w:b w:val="0"/>
          <w:bCs w:val="0"/>
          <w:color w:val="000000"/>
          <w:kern w:val="0"/>
          <w:sz w:val="24"/>
          <w:szCs w:val="24"/>
          <w:lang w:val="en-US" w:eastAsia="zh-CN" w:bidi="ar"/>
        </w:rPr>
      </w:pPr>
      <w:r>
        <w:rPr>
          <w:rFonts w:hint="eastAsia" w:ascii="微软雅黑" w:hAnsi="微软雅黑" w:eastAsia="微软雅黑" w:cs="微软雅黑"/>
          <w:b w:val="0"/>
          <w:bCs w:val="0"/>
          <w:color w:val="000000"/>
          <w:kern w:val="0"/>
          <w:sz w:val="24"/>
          <w:szCs w:val="24"/>
          <w:lang w:val="en-US" w:eastAsia="zh-CN" w:bidi="ar"/>
        </w:rPr>
        <w:t>6、具有相关专业中级以上职称的学员，可适当降低实际工作年限要求；</w:t>
      </w:r>
    </w:p>
    <w:p>
      <w:pPr>
        <w:keepNext w:val="0"/>
        <w:keepLines w:val="0"/>
        <w:pageBreakBefore w:val="0"/>
        <w:widowControl/>
        <w:suppressLineNumbers w:val="0"/>
        <w:kinsoku/>
        <w:wordWrap/>
        <w:overflowPunct/>
        <w:topLinePunct w:val="0"/>
        <w:autoSpaceDE/>
        <w:autoSpaceDN/>
        <w:bidi w:val="0"/>
        <w:adjustRightInd/>
        <w:snapToGrid/>
        <w:spacing w:line="460" w:lineRule="exact"/>
        <w:jc w:val="both"/>
        <w:textAlignment w:val="auto"/>
        <w:rPr>
          <w:rFonts w:hint="eastAsia" w:ascii="微软雅黑" w:hAnsi="微软雅黑" w:eastAsia="微软雅黑" w:cs="微软雅黑"/>
          <w:b/>
          <w:bCs/>
          <w:color w:val="000000"/>
          <w:kern w:val="0"/>
          <w:sz w:val="24"/>
          <w:szCs w:val="24"/>
          <w:lang w:val="en-US" w:eastAsia="zh-CN" w:bidi="ar"/>
        </w:rPr>
      </w:pPr>
      <w:r>
        <w:rPr>
          <w:rFonts w:hint="eastAsia" w:ascii="微软雅黑" w:hAnsi="微软雅黑" w:eastAsia="微软雅黑" w:cs="微软雅黑"/>
          <w:b w:val="0"/>
          <w:bCs w:val="0"/>
          <w:color w:val="000000"/>
          <w:kern w:val="0"/>
          <w:sz w:val="24"/>
          <w:szCs w:val="24"/>
          <w:lang w:val="en-US" w:eastAsia="zh-CN" w:bidi="ar"/>
        </w:rPr>
        <w:t>7、已取得能源管理师试点省市（北京、天津、山东、河北、陕西）能源管理师证书的学员，不受上述要求限制；</w:t>
      </w:r>
    </w:p>
    <w:p>
      <w:pPr>
        <w:keepNext w:val="0"/>
        <w:keepLines w:val="0"/>
        <w:pageBreakBefore w:val="0"/>
        <w:widowControl/>
        <w:suppressLineNumbers w:val="0"/>
        <w:kinsoku/>
        <w:wordWrap/>
        <w:overflowPunct/>
        <w:topLinePunct w:val="0"/>
        <w:autoSpaceDE/>
        <w:autoSpaceDN/>
        <w:bidi w:val="0"/>
        <w:adjustRightInd/>
        <w:snapToGrid/>
        <w:spacing w:line="460" w:lineRule="exact"/>
        <w:jc w:val="both"/>
        <w:textAlignment w:val="auto"/>
        <w:rPr>
          <w:rFonts w:hint="eastAsia" w:ascii="微软雅黑" w:hAnsi="微软雅黑" w:eastAsia="微软雅黑" w:cs="微软雅黑"/>
          <w:b/>
          <w:bCs/>
          <w:color w:val="000000"/>
          <w:kern w:val="0"/>
          <w:sz w:val="24"/>
          <w:szCs w:val="24"/>
          <w:lang w:val="en-US" w:eastAsia="zh-CN" w:bidi="ar"/>
        </w:rPr>
      </w:pPr>
      <w:r>
        <w:rPr>
          <w:rFonts w:hint="eastAsia" w:ascii="微软雅黑" w:hAnsi="微软雅黑" w:eastAsia="微软雅黑" w:cs="微软雅黑"/>
          <w:b/>
          <w:bCs/>
          <w:color w:val="000000"/>
          <w:kern w:val="0"/>
          <w:sz w:val="24"/>
          <w:szCs w:val="24"/>
          <w:lang w:val="en-US" w:eastAsia="zh-CN" w:bidi="ar"/>
        </w:rPr>
        <w:t>六、培训学习</w:t>
      </w:r>
    </w:p>
    <w:p>
      <w:pPr>
        <w:keepNext w:val="0"/>
        <w:keepLines w:val="0"/>
        <w:pageBreakBefore w:val="0"/>
        <w:widowControl/>
        <w:suppressLineNumbers w:val="0"/>
        <w:kinsoku/>
        <w:wordWrap/>
        <w:overflowPunct/>
        <w:topLinePunct w:val="0"/>
        <w:autoSpaceDE/>
        <w:autoSpaceDN/>
        <w:bidi w:val="0"/>
        <w:adjustRightInd/>
        <w:snapToGrid/>
        <w:spacing w:line="460" w:lineRule="exact"/>
        <w:jc w:val="both"/>
        <w:textAlignment w:val="auto"/>
        <w:rPr>
          <w:rFonts w:hint="eastAsia" w:ascii="微软雅黑" w:hAnsi="微软雅黑" w:eastAsia="微软雅黑" w:cs="微软雅黑"/>
          <w:b/>
          <w:bCs/>
          <w:color w:val="000000"/>
          <w:kern w:val="0"/>
          <w:sz w:val="24"/>
          <w:szCs w:val="24"/>
          <w:lang w:val="en-US" w:eastAsia="zh-CN" w:bidi="ar"/>
        </w:rPr>
      </w:pPr>
      <w:r>
        <w:rPr>
          <w:rFonts w:hint="eastAsia" w:ascii="微软雅黑" w:hAnsi="微软雅黑" w:eastAsia="微软雅黑" w:cs="微软雅黑"/>
          <w:b w:val="0"/>
          <w:bCs w:val="0"/>
          <w:color w:val="000000"/>
          <w:kern w:val="0"/>
          <w:sz w:val="24"/>
          <w:szCs w:val="24"/>
          <w:lang w:val="en-US" w:eastAsia="zh-CN" w:bidi="ar"/>
        </w:rPr>
        <w:t>培训方式：面授+网络授课（疫情期间暂定线上网络学习）</w:t>
      </w:r>
    </w:p>
    <w:p>
      <w:pPr>
        <w:keepNext w:val="0"/>
        <w:keepLines w:val="0"/>
        <w:pageBreakBefore w:val="0"/>
        <w:widowControl/>
        <w:suppressLineNumbers w:val="0"/>
        <w:kinsoku/>
        <w:wordWrap/>
        <w:overflowPunct/>
        <w:topLinePunct w:val="0"/>
        <w:autoSpaceDE/>
        <w:autoSpaceDN/>
        <w:bidi w:val="0"/>
        <w:adjustRightInd/>
        <w:snapToGrid/>
        <w:spacing w:line="460" w:lineRule="exact"/>
        <w:jc w:val="both"/>
        <w:textAlignment w:val="auto"/>
        <w:rPr>
          <w:rFonts w:hint="eastAsia" w:ascii="微软雅黑" w:hAnsi="微软雅黑" w:eastAsia="微软雅黑" w:cs="微软雅黑"/>
          <w:b w:val="0"/>
          <w:bCs w:val="0"/>
          <w:sz w:val="24"/>
          <w:szCs w:val="24"/>
          <w:lang w:val="en-US"/>
        </w:rPr>
      </w:pPr>
      <w:r>
        <w:rPr>
          <w:rFonts w:hint="eastAsia" w:ascii="微软雅黑" w:hAnsi="微软雅黑" w:eastAsia="微软雅黑" w:cs="微软雅黑"/>
          <w:b/>
          <w:bCs/>
          <w:color w:val="000000"/>
          <w:kern w:val="0"/>
          <w:sz w:val="24"/>
          <w:szCs w:val="24"/>
          <w:lang w:val="en-US" w:eastAsia="zh-CN" w:bidi="ar"/>
        </w:rPr>
        <w:t>七、培训费用：</w:t>
      </w:r>
    </w:p>
    <w:p>
      <w:pPr>
        <w:keepNext w:val="0"/>
        <w:keepLines w:val="0"/>
        <w:pageBreakBefore w:val="0"/>
        <w:widowControl/>
        <w:suppressLineNumbers w:val="0"/>
        <w:kinsoku/>
        <w:wordWrap/>
        <w:overflowPunct/>
        <w:topLinePunct w:val="0"/>
        <w:autoSpaceDE/>
        <w:autoSpaceDN/>
        <w:bidi w:val="0"/>
        <w:adjustRightInd/>
        <w:snapToGrid/>
        <w:spacing w:line="460" w:lineRule="exact"/>
        <w:ind w:firstLine="480" w:firstLineChars="200"/>
        <w:jc w:val="both"/>
        <w:textAlignment w:val="auto"/>
        <w:rPr>
          <w:rFonts w:hint="eastAsia" w:ascii="微软雅黑" w:hAnsi="微软雅黑" w:eastAsia="微软雅黑" w:cs="微软雅黑"/>
          <w:b w:val="0"/>
          <w:bCs w:val="0"/>
          <w:color w:val="000000"/>
          <w:kern w:val="0"/>
          <w:sz w:val="24"/>
          <w:szCs w:val="24"/>
          <w:lang w:val="en-US" w:eastAsia="zh-CN" w:bidi="ar"/>
        </w:rPr>
      </w:pPr>
      <w:r>
        <w:rPr>
          <w:rFonts w:hint="eastAsia" w:ascii="微软雅黑" w:hAnsi="微软雅黑" w:eastAsia="微软雅黑" w:cs="微软雅黑"/>
          <w:b w:val="0"/>
          <w:bCs w:val="0"/>
          <w:color w:val="000000"/>
          <w:kern w:val="0"/>
          <w:sz w:val="24"/>
          <w:szCs w:val="24"/>
          <w:lang w:val="en-US" w:eastAsia="zh-CN" w:bidi="ar"/>
        </w:rPr>
        <w:t>收费标准：能源管理师（高级）费用：5980 元/人（含报名费、网课费、资料费、考试费、证书费、培训费等）。</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60" w:lineRule="exact"/>
        <w:jc w:val="both"/>
        <w:textAlignment w:val="auto"/>
        <w:rPr>
          <w:rFonts w:hint="eastAsia" w:ascii="微软雅黑" w:hAnsi="微软雅黑" w:eastAsia="微软雅黑" w:cs="微软雅黑"/>
          <w:b/>
          <w:bCs/>
          <w:color w:val="000000"/>
          <w:kern w:val="0"/>
          <w:sz w:val="24"/>
          <w:szCs w:val="24"/>
          <w:lang w:val="en-US" w:eastAsia="zh-CN" w:bidi="ar"/>
        </w:rPr>
      </w:pPr>
      <w:r>
        <w:rPr>
          <w:rFonts w:hint="eastAsia" w:ascii="微软雅黑" w:hAnsi="微软雅黑" w:eastAsia="微软雅黑" w:cs="微软雅黑"/>
          <w:b/>
          <w:bCs/>
          <w:color w:val="000000"/>
          <w:kern w:val="0"/>
          <w:sz w:val="24"/>
          <w:szCs w:val="24"/>
          <w:lang w:val="en-US" w:eastAsia="zh-CN" w:bidi="ar"/>
        </w:rPr>
        <w:t>八、发证机构与考试：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60" w:lineRule="exact"/>
        <w:ind w:firstLine="480" w:firstLineChars="200"/>
        <w:jc w:val="both"/>
        <w:textAlignment w:val="auto"/>
        <w:rPr>
          <w:rFonts w:hint="eastAsia" w:ascii="微软雅黑" w:hAnsi="微软雅黑" w:eastAsia="微软雅黑" w:cs="微软雅黑"/>
          <w:b w:val="0"/>
          <w:bCs w:val="0"/>
          <w:color w:val="000000"/>
          <w:kern w:val="0"/>
          <w:sz w:val="24"/>
          <w:szCs w:val="24"/>
          <w:lang w:val="en-US" w:eastAsia="zh-CN" w:bidi="ar"/>
        </w:rPr>
      </w:pPr>
      <w:r>
        <w:rPr>
          <w:rFonts w:hint="eastAsia" w:ascii="微软雅黑" w:hAnsi="微软雅黑" w:eastAsia="微软雅黑" w:cs="微软雅黑"/>
          <w:b w:val="0"/>
          <w:bCs w:val="0"/>
          <w:color w:val="000000"/>
          <w:kern w:val="0"/>
          <w:sz w:val="24"/>
          <w:szCs w:val="24"/>
          <w:lang w:val="en-US" w:eastAsia="zh-CN" w:bidi="ar"/>
        </w:rPr>
        <w:t>1、国家职业资格培训鉴定实验基地是国家人力资源和社会保障部在天津建立的综合性职业标准开发机构。主要承担国家新职业标准研发和推广任务，开展培训鉴定实验项目和课题研究，进行新职业教材和课程设计，建立新职业考核标准、考试题库。大力推进新职业成果转化，积极开展新职业实验性培训，探索创建新兴职业的考核方法和考核体系</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60" w:lineRule="exact"/>
        <w:ind w:firstLine="480" w:firstLineChars="200"/>
        <w:jc w:val="both"/>
        <w:textAlignment w:val="auto"/>
        <w:rPr>
          <w:rFonts w:hint="eastAsia" w:ascii="微软雅黑" w:hAnsi="微软雅黑" w:eastAsia="微软雅黑" w:cs="微软雅黑"/>
          <w:b/>
          <w:bCs/>
          <w:color w:val="000000"/>
          <w:kern w:val="0"/>
          <w:sz w:val="24"/>
          <w:szCs w:val="24"/>
          <w:lang w:val="en-US" w:eastAsia="zh-CN" w:bidi="ar"/>
        </w:rPr>
      </w:pPr>
      <w:r>
        <w:rPr>
          <w:rFonts w:hint="eastAsia" w:ascii="微软雅黑" w:hAnsi="微软雅黑" w:eastAsia="微软雅黑" w:cs="微软雅黑"/>
          <w:b w:val="0"/>
          <w:bCs w:val="0"/>
          <w:color w:val="000000"/>
          <w:kern w:val="0"/>
          <w:sz w:val="24"/>
          <w:szCs w:val="24"/>
          <w:lang w:val="en-US" w:eastAsia="zh-CN" w:bidi="ar"/>
        </w:rPr>
        <w:t>2、学员经考试合格后，将获得由国家职业资格培训鉴定实验基地颁发的“能源管理师”新职业技能项目证书。证书将实行统一登记注册编号管理，证书可登录：</w:t>
      </w:r>
      <w:r>
        <w:rPr>
          <w:rFonts w:hint="eastAsia" w:ascii="微软雅黑" w:hAnsi="微软雅黑" w:eastAsia="微软雅黑" w:cs="微软雅黑"/>
          <w:b w:val="0"/>
          <w:bCs w:val="0"/>
          <w:color w:val="000000"/>
          <w:kern w:val="0"/>
          <w:sz w:val="24"/>
          <w:szCs w:val="24"/>
          <w:lang w:val="en-US" w:eastAsia="zh-CN" w:bidi="ar"/>
        </w:rPr>
        <w:fldChar w:fldCharType="begin"/>
      </w:r>
      <w:r>
        <w:rPr>
          <w:rFonts w:hint="eastAsia" w:ascii="微软雅黑" w:hAnsi="微软雅黑" w:eastAsia="微软雅黑" w:cs="微软雅黑"/>
          <w:b w:val="0"/>
          <w:bCs w:val="0"/>
          <w:color w:val="000000"/>
          <w:kern w:val="0"/>
          <w:sz w:val="24"/>
          <w:szCs w:val="24"/>
          <w:lang w:val="en-US" w:eastAsia="zh-CN" w:bidi="ar"/>
        </w:rPr>
        <w:instrText xml:space="preserve"> HYPERLINK "http://www.nptb.org" </w:instrText>
      </w:r>
      <w:r>
        <w:rPr>
          <w:rFonts w:hint="eastAsia" w:ascii="微软雅黑" w:hAnsi="微软雅黑" w:eastAsia="微软雅黑" w:cs="微软雅黑"/>
          <w:b w:val="0"/>
          <w:bCs w:val="0"/>
          <w:color w:val="000000"/>
          <w:kern w:val="0"/>
          <w:sz w:val="24"/>
          <w:szCs w:val="24"/>
          <w:lang w:val="en-US" w:eastAsia="zh-CN" w:bidi="ar"/>
        </w:rPr>
        <w:fldChar w:fldCharType="separate"/>
      </w:r>
      <w:r>
        <w:rPr>
          <w:rStyle w:val="14"/>
          <w:rFonts w:hint="eastAsia" w:ascii="微软雅黑" w:hAnsi="微软雅黑" w:eastAsia="微软雅黑" w:cs="微软雅黑"/>
          <w:b w:val="0"/>
          <w:bCs w:val="0"/>
          <w:color w:val="000000"/>
          <w:kern w:val="0"/>
          <w:sz w:val="24"/>
          <w:szCs w:val="24"/>
          <w:lang w:val="en-US" w:eastAsia="zh-CN" w:bidi="ar"/>
        </w:rPr>
        <w:t>http://www.nptb.org</w:t>
      </w:r>
      <w:r>
        <w:rPr>
          <w:rFonts w:hint="eastAsia" w:ascii="微软雅黑" w:hAnsi="微软雅黑" w:eastAsia="微软雅黑" w:cs="微软雅黑"/>
          <w:b w:val="0"/>
          <w:bCs w:val="0"/>
          <w:color w:val="000000"/>
          <w:kern w:val="0"/>
          <w:sz w:val="24"/>
          <w:szCs w:val="24"/>
          <w:lang w:val="en-US" w:eastAsia="zh-CN" w:bidi="ar"/>
        </w:rPr>
        <w:fldChar w:fldCharType="end"/>
      </w:r>
      <w:r>
        <w:rPr>
          <w:rFonts w:hint="eastAsia" w:ascii="微软雅黑" w:hAnsi="微软雅黑" w:eastAsia="微软雅黑" w:cs="微软雅黑"/>
          <w:b w:val="0"/>
          <w:bCs w:val="0"/>
          <w:color w:val="000000"/>
          <w:kern w:val="0"/>
          <w:sz w:val="24"/>
          <w:szCs w:val="24"/>
          <w:lang w:val="en-US" w:eastAsia="zh-CN" w:bidi="ar"/>
        </w:rPr>
        <w:t xml:space="preserve"> 查询。</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60" w:lineRule="exact"/>
        <w:jc w:val="both"/>
        <w:textAlignment w:val="auto"/>
        <w:rPr>
          <w:rFonts w:hint="eastAsia" w:ascii="微软雅黑" w:hAnsi="微软雅黑" w:eastAsia="微软雅黑" w:cs="微软雅黑"/>
          <w:color w:val="000000"/>
          <w:kern w:val="0"/>
          <w:sz w:val="24"/>
          <w:szCs w:val="24"/>
          <w:lang w:val="en-US" w:eastAsia="zh-CN" w:bidi="ar"/>
        </w:rPr>
      </w:pPr>
      <w:r>
        <w:rPr>
          <w:rFonts w:hint="eastAsia" w:ascii="微软雅黑" w:hAnsi="微软雅黑" w:eastAsia="微软雅黑" w:cs="微软雅黑"/>
          <w:b/>
          <w:bCs/>
          <w:color w:val="000000"/>
          <w:kern w:val="0"/>
          <w:sz w:val="24"/>
          <w:szCs w:val="24"/>
          <w:lang w:val="en-US" w:eastAsia="zh-CN" w:bidi="ar"/>
        </w:rPr>
        <w:t>九、报名事宜：</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60" w:lineRule="exact"/>
        <w:ind w:leftChars="0" w:firstLine="480" w:firstLineChars="200"/>
        <w:jc w:val="both"/>
        <w:textAlignment w:val="auto"/>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lang w:val="en-US" w:eastAsia="zh-CN" w:bidi="ar"/>
        </w:rPr>
        <w:t xml:space="preserve">1、请填好报名回执表加盖单位公章后联系相关会务老师或发邮件至会务组。 </w:t>
      </w:r>
    </w:p>
    <w:p>
      <w:pPr>
        <w:keepNext w:val="0"/>
        <w:keepLines w:val="0"/>
        <w:pageBreakBefore w:val="0"/>
        <w:widowControl/>
        <w:suppressLineNumbers w:val="0"/>
        <w:kinsoku/>
        <w:wordWrap/>
        <w:overflowPunct/>
        <w:topLinePunct w:val="0"/>
        <w:autoSpaceDE/>
        <w:autoSpaceDN/>
        <w:bidi w:val="0"/>
        <w:adjustRightInd/>
        <w:snapToGrid/>
        <w:spacing w:line="460" w:lineRule="exact"/>
        <w:ind w:firstLine="480" w:firstLineChars="200"/>
        <w:jc w:val="both"/>
        <w:textAlignment w:val="auto"/>
        <w:rPr>
          <w:rFonts w:hint="eastAsia" w:ascii="微软雅黑" w:hAnsi="微软雅黑" w:eastAsia="微软雅黑" w:cs="微软雅黑"/>
          <w:b w:val="0"/>
          <w:bCs w:val="0"/>
          <w:color w:val="000000"/>
          <w:kern w:val="0"/>
          <w:sz w:val="24"/>
          <w:szCs w:val="24"/>
          <w:lang w:val="en-US" w:eastAsia="zh-CN" w:bidi="ar"/>
        </w:rPr>
      </w:pPr>
      <w:r>
        <w:rPr>
          <w:rFonts w:hint="eastAsia" w:ascii="微软雅黑" w:hAnsi="微软雅黑" w:eastAsia="微软雅黑" w:cs="微软雅黑"/>
          <w:b w:val="0"/>
          <w:bCs w:val="0"/>
          <w:color w:val="000000"/>
          <w:kern w:val="0"/>
          <w:sz w:val="24"/>
          <w:szCs w:val="24"/>
          <w:lang w:val="en-US" w:eastAsia="zh-CN" w:bidi="ar"/>
        </w:rPr>
        <w:t xml:space="preserve">2、报名需提交：本人近期电子版 2 寸照片（蓝底），身份证复印件、最高学历证明复 </w:t>
      </w:r>
    </w:p>
    <w:p>
      <w:pPr>
        <w:keepNext w:val="0"/>
        <w:keepLines w:val="0"/>
        <w:pageBreakBefore w:val="0"/>
        <w:widowControl/>
        <w:suppressLineNumbers w:val="0"/>
        <w:kinsoku/>
        <w:wordWrap/>
        <w:overflowPunct/>
        <w:topLinePunct w:val="0"/>
        <w:autoSpaceDE/>
        <w:autoSpaceDN/>
        <w:bidi w:val="0"/>
        <w:adjustRightInd/>
        <w:snapToGrid/>
        <w:spacing w:line="460" w:lineRule="exact"/>
        <w:ind w:firstLine="480" w:firstLineChars="200"/>
        <w:jc w:val="both"/>
        <w:textAlignment w:val="auto"/>
        <w:rPr>
          <w:rFonts w:hint="eastAsia" w:ascii="微软雅黑" w:hAnsi="微软雅黑" w:eastAsia="微软雅黑" w:cs="微软雅黑"/>
          <w:b/>
          <w:bCs/>
          <w:color w:val="000000"/>
          <w:kern w:val="0"/>
          <w:sz w:val="24"/>
          <w:szCs w:val="24"/>
          <w:lang w:val="en-US" w:eastAsia="zh-CN" w:bidi="ar"/>
        </w:rPr>
      </w:pPr>
      <w:r>
        <w:rPr>
          <w:rFonts w:hint="eastAsia" w:ascii="微软雅黑" w:hAnsi="微软雅黑" w:eastAsia="微软雅黑" w:cs="微软雅黑"/>
          <w:b w:val="0"/>
          <w:bCs w:val="0"/>
          <w:color w:val="000000"/>
          <w:kern w:val="0"/>
          <w:sz w:val="24"/>
          <w:szCs w:val="24"/>
          <w:lang w:val="en-US" w:eastAsia="zh-CN" w:bidi="ar"/>
        </w:rPr>
        <w:t>印件各 1 份。</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line="460" w:lineRule="exact"/>
        <w:ind w:leftChars="0" w:firstLine="480" w:firstLineChars="200"/>
        <w:jc w:val="both"/>
        <w:textAlignment w:val="auto"/>
        <w:rPr>
          <w:rFonts w:hint="eastAsia" w:ascii="微软雅黑" w:hAnsi="微软雅黑" w:eastAsia="微软雅黑" w:cs="微软雅黑"/>
          <w:b w:val="0"/>
          <w:bCs w:val="0"/>
          <w:color w:val="000000"/>
          <w:kern w:val="0"/>
          <w:sz w:val="24"/>
          <w:szCs w:val="24"/>
          <w:lang w:val="en-US" w:eastAsia="zh-CN" w:bidi="ar"/>
        </w:rPr>
      </w:pPr>
      <w:r>
        <w:rPr>
          <w:rFonts w:hint="eastAsia" w:ascii="微软雅黑" w:hAnsi="微软雅黑" w:eastAsia="微软雅黑" w:cs="微软雅黑"/>
          <w:b w:val="0"/>
          <w:bCs w:val="0"/>
          <w:color w:val="000000"/>
          <w:kern w:val="0"/>
          <w:sz w:val="24"/>
          <w:szCs w:val="24"/>
          <w:lang w:val="en-US" w:eastAsia="zh-CN" w:bidi="ar"/>
        </w:rPr>
        <w:t>附件：报名表</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60" w:lineRule="exact"/>
        <w:jc w:val="both"/>
        <w:textAlignment w:val="auto"/>
        <w:rPr>
          <w:rFonts w:hint="eastAsia" w:ascii="微软雅黑" w:hAnsi="微软雅黑" w:eastAsia="微软雅黑" w:cs="微软雅黑"/>
          <w:b w:val="0"/>
          <w:bCs w:val="0"/>
          <w:color w:val="000000"/>
          <w:kern w:val="0"/>
          <w:sz w:val="24"/>
          <w:szCs w:val="24"/>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60" w:lineRule="exact"/>
        <w:ind w:firstLine="480" w:firstLineChars="200"/>
        <w:jc w:val="both"/>
        <w:textAlignment w:val="auto"/>
        <w:rPr>
          <w:rFonts w:hint="eastAsia" w:ascii="微软雅黑" w:hAnsi="微软雅黑" w:eastAsia="微软雅黑" w:cs="微软雅黑"/>
          <w:b w:val="0"/>
          <w:bCs w:val="0"/>
          <w:color w:val="000000"/>
          <w:kern w:val="0"/>
          <w:sz w:val="24"/>
          <w:szCs w:val="24"/>
          <w:lang w:val="en-US" w:eastAsia="zh-CN" w:bidi="ar"/>
        </w:rPr>
      </w:pPr>
      <w:r>
        <w:rPr>
          <w:rFonts w:hint="eastAsia" w:ascii="微软雅黑" w:hAnsi="微软雅黑" w:eastAsia="微软雅黑" w:cs="微软雅黑"/>
          <w:b w:val="0"/>
          <w:bCs w:val="0"/>
          <w:color w:val="000000"/>
          <w:kern w:val="0"/>
          <w:sz w:val="24"/>
          <w:szCs w:val="24"/>
          <w:lang w:val="en-US" w:eastAsia="zh-CN" w:bidi="ar"/>
        </w:rPr>
        <w:t xml:space="preserve">报名负责人：聂红军 主任18211071700（微信）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60" w:lineRule="exact"/>
        <w:ind w:firstLine="480" w:firstLineChars="200"/>
        <w:jc w:val="both"/>
        <w:textAlignment w:val="auto"/>
        <w:rPr>
          <w:rFonts w:hint="eastAsia" w:ascii="微软雅黑" w:hAnsi="微软雅黑" w:eastAsia="微软雅黑" w:cs="微软雅黑"/>
          <w:b w:val="0"/>
          <w:bCs w:val="0"/>
          <w:color w:val="000000"/>
          <w:kern w:val="0"/>
          <w:sz w:val="24"/>
          <w:szCs w:val="24"/>
          <w:lang w:val="en-US" w:eastAsia="zh-CN" w:bidi="ar"/>
        </w:rPr>
      </w:pPr>
      <w:r>
        <w:rPr>
          <w:rFonts w:hint="eastAsia" w:ascii="微软雅黑" w:hAnsi="微软雅黑" w:eastAsia="微软雅黑" w:cs="微软雅黑"/>
          <w:b w:val="0"/>
          <w:bCs w:val="0"/>
          <w:color w:val="000000"/>
          <w:kern w:val="0"/>
          <w:sz w:val="24"/>
          <w:szCs w:val="24"/>
          <w:lang w:val="en-US" w:eastAsia="zh-CN" w:bidi="ar"/>
        </w:rPr>
        <w:t xml:space="preserve">电  话：010-87697580      邮    箱：zqgphwz@126.com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60" w:lineRule="exact"/>
        <w:ind w:firstLine="480" w:firstLineChars="200"/>
        <w:jc w:val="both"/>
        <w:textAlignment w:val="auto"/>
        <w:rPr>
          <w:rFonts w:hint="eastAsia" w:ascii="微软雅黑" w:hAnsi="微软雅黑" w:eastAsia="微软雅黑" w:cs="微软雅黑"/>
          <w:b w:val="0"/>
          <w:bCs w:val="0"/>
          <w:color w:val="000000"/>
          <w:kern w:val="0"/>
          <w:sz w:val="24"/>
          <w:szCs w:val="24"/>
          <w:lang w:val="en-US" w:eastAsia="zh-CN" w:bidi="ar"/>
        </w:rPr>
      </w:pPr>
      <w:r>
        <w:rPr>
          <w:rFonts w:hint="eastAsia" w:ascii="微软雅黑" w:hAnsi="微软雅黑" w:eastAsia="微软雅黑" w:cs="微软雅黑"/>
          <w:b w:val="0"/>
          <w:bCs w:val="0"/>
          <w:color w:val="000000"/>
          <w:kern w:val="0"/>
          <w:sz w:val="24"/>
          <w:szCs w:val="24"/>
          <w:lang w:val="en-US" w:eastAsia="zh-CN" w:bidi="ar"/>
        </w:rPr>
        <w:t xml:space="preserve">qq咨询：3177524020       网址查询：http://www.zqgpchina.cn/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60" w:lineRule="exact"/>
        <w:jc w:val="both"/>
        <w:textAlignment w:val="auto"/>
        <w:rPr>
          <w:rFonts w:hint="eastAsia" w:ascii="微软雅黑" w:hAnsi="微软雅黑" w:eastAsia="微软雅黑" w:cs="微软雅黑"/>
          <w:b w:val="0"/>
          <w:bCs w:val="0"/>
          <w:color w:val="000000"/>
          <w:kern w:val="0"/>
          <w:sz w:val="24"/>
          <w:szCs w:val="24"/>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60" w:lineRule="exact"/>
        <w:jc w:val="both"/>
        <w:textAlignment w:val="auto"/>
        <w:rPr>
          <w:rFonts w:hint="eastAsia" w:ascii="微软雅黑" w:hAnsi="微软雅黑" w:eastAsia="微软雅黑" w:cs="微软雅黑"/>
          <w:b w:val="0"/>
          <w:bCs w:val="0"/>
          <w:color w:val="000000"/>
          <w:kern w:val="0"/>
          <w:sz w:val="24"/>
          <w:szCs w:val="24"/>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60" w:lineRule="exact"/>
        <w:jc w:val="both"/>
        <w:textAlignment w:val="auto"/>
        <w:rPr>
          <w:rFonts w:hint="eastAsia" w:ascii="微软雅黑" w:hAnsi="微软雅黑" w:eastAsia="微软雅黑" w:cs="微软雅黑"/>
          <w:b w:val="0"/>
          <w:bCs w:val="0"/>
          <w:color w:val="000000"/>
          <w:kern w:val="0"/>
          <w:sz w:val="24"/>
          <w:szCs w:val="24"/>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60" w:lineRule="exact"/>
        <w:jc w:val="both"/>
        <w:textAlignment w:val="auto"/>
        <w:rPr>
          <w:rFonts w:hint="eastAsia" w:ascii="微软雅黑" w:hAnsi="微软雅黑" w:eastAsia="微软雅黑" w:cs="微软雅黑"/>
          <w:b w:val="0"/>
          <w:bCs w:val="0"/>
          <w:color w:val="000000"/>
          <w:kern w:val="0"/>
          <w:sz w:val="24"/>
          <w:szCs w:val="24"/>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60" w:lineRule="exact"/>
        <w:jc w:val="both"/>
        <w:textAlignment w:val="auto"/>
        <w:rPr>
          <w:rFonts w:hint="eastAsia" w:ascii="微软雅黑" w:hAnsi="微软雅黑" w:eastAsia="微软雅黑" w:cs="微软雅黑"/>
          <w:b w:val="0"/>
          <w:bCs w:val="0"/>
          <w:color w:val="000000"/>
          <w:kern w:val="0"/>
          <w:sz w:val="24"/>
          <w:szCs w:val="24"/>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60" w:lineRule="exact"/>
        <w:jc w:val="both"/>
        <w:textAlignment w:val="auto"/>
        <w:rPr>
          <w:rFonts w:hint="eastAsia" w:ascii="微软雅黑" w:hAnsi="微软雅黑" w:eastAsia="微软雅黑" w:cs="微软雅黑"/>
          <w:b w:val="0"/>
          <w:bCs w:val="0"/>
          <w:color w:val="000000"/>
          <w:kern w:val="0"/>
          <w:sz w:val="24"/>
          <w:szCs w:val="24"/>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60" w:lineRule="exact"/>
        <w:jc w:val="both"/>
        <w:textAlignment w:val="auto"/>
        <w:rPr>
          <w:rFonts w:hint="eastAsia" w:ascii="微软雅黑" w:hAnsi="微软雅黑" w:eastAsia="微软雅黑" w:cs="微软雅黑"/>
          <w:b w:val="0"/>
          <w:bCs w:val="0"/>
          <w:color w:val="000000"/>
          <w:kern w:val="0"/>
          <w:sz w:val="24"/>
          <w:szCs w:val="24"/>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60" w:lineRule="exact"/>
        <w:jc w:val="both"/>
        <w:textAlignment w:val="auto"/>
        <w:rPr>
          <w:rFonts w:hint="eastAsia" w:ascii="微软雅黑" w:hAnsi="微软雅黑" w:eastAsia="微软雅黑" w:cs="微软雅黑"/>
          <w:b w:val="0"/>
          <w:bCs w:val="0"/>
          <w:color w:val="000000"/>
          <w:kern w:val="0"/>
          <w:sz w:val="24"/>
          <w:szCs w:val="24"/>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60" w:lineRule="exact"/>
        <w:jc w:val="both"/>
        <w:textAlignment w:val="auto"/>
        <w:rPr>
          <w:rFonts w:hint="eastAsia" w:ascii="微软雅黑" w:hAnsi="微软雅黑" w:eastAsia="微软雅黑" w:cs="微软雅黑"/>
          <w:b w:val="0"/>
          <w:bCs w:val="0"/>
          <w:color w:val="000000"/>
          <w:kern w:val="0"/>
          <w:sz w:val="24"/>
          <w:szCs w:val="24"/>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60" w:lineRule="exact"/>
        <w:jc w:val="both"/>
        <w:textAlignment w:val="auto"/>
        <w:rPr>
          <w:rFonts w:hint="eastAsia" w:ascii="微软雅黑" w:hAnsi="微软雅黑" w:eastAsia="微软雅黑" w:cs="微软雅黑"/>
          <w:b w:val="0"/>
          <w:bCs w:val="0"/>
          <w:color w:val="000000"/>
          <w:kern w:val="0"/>
          <w:sz w:val="24"/>
          <w:szCs w:val="24"/>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60" w:lineRule="exact"/>
        <w:jc w:val="both"/>
        <w:textAlignment w:val="auto"/>
        <w:rPr>
          <w:rFonts w:hint="eastAsia" w:ascii="微软雅黑" w:hAnsi="微软雅黑" w:eastAsia="微软雅黑" w:cs="微软雅黑"/>
          <w:b w:val="0"/>
          <w:bCs w:val="0"/>
          <w:color w:val="000000"/>
          <w:kern w:val="0"/>
          <w:sz w:val="24"/>
          <w:szCs w:val="24"/>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60" w:lineRule="exact"/>
        <w:jc w:val="both"/>
        <w:textAlignment w:val="auto"/>
        <w:rPr>
          <w:rFonts w:hint="eastAsia" w:ascii="微软雅黑" w:hAnsi="微软雅黑" w:eastAsia="微软雅黑" w:cs="微软雅黑"/>
          <w:b w:val="0"/>
          <w:bCs w:val="0"/>
          <w:color w:val="000000"/>
          <w:kern w:val="0"/>
          <w:sz w:val="24"/>
          <w:szCs w:val="24"/>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60" w:lineRule="exact"/>
        <w:jc w:val="both"/>
        <w:textAlignment w:val="auto"/>
        <w:rPr>
          <w:rFonts w:hint="eastAsia" w:ascii="微软雅黑" w:hAnsi="微软雅黑" w:eastAsia="微软雅黑" w:cs="微软雅黑"/>
          <w:b w:val="0"/>
          <w:bCs w:val="0"/>
          <w:color w:val="000000"/>
          <w:kern w:val="0"/>
          <w:sz w:val="24"/>
          <w:szCs w:val="24"/>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60" w:lineRule="exact"/>
        <w:jc w:val="both"/>
        <w:textAlignment w:val="auto"/>
        <w:rPr>
          <w:rFonts w:hint="eastAsia" w:ascii="微软雅黑" w:hAnsi="微软雅黑" w:eastAsia="微软雅黑" w:cs="微软雅黑"/>
          <w:b w:val="0"/>
          <w:bCs w:val="0"/>
          <w:color w:val="000000"/>
          <w:kern w:val="0"/>
          <w:sz w:val="24"/>
          <w:szCs w:val="24"/>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60" w:lineRule="exact"/>
        <w:jc w:val="both"/>
        <w:textAlignment w:val="auto"/>
        <w:rPr>
          <w:rFonts w:hint="eastAsia" w:ascii="微软雅黑" w:hAnsi="微软雅黑" w:eastAsia="微软雅黑" w:cs="微软雅黑"/>
          <w:b w:val="0"/>
          <w:bCs w:val="0"/>
          <w:color w:val="000000"/>
          <w:kern w:val="0"/>
          <w:sz w:val="24"/>
          <w:szCs w:val="24"/>
          <w:lang w:val="en-US" w:eastAsia="zh-CN" w:bidi="ar"/>
        </w:rPr>
      </w:pPr>
    </w:p>
    <w:p>
      <w:pPr>
        <w:jc w:val="center"/>
        <w:rPr>
          <w:rFonts w:hint="eastAsia" w:ascii="仿宋" w:hAnsi="仿宋" w:eastAsia="仿宋" w:cs="宋体"/>
          <w:b/>
          <w:snapToGrid w:val="0"/>
          <w:color w:val="000000"/>
          <w:kern w:val="20"/>
          <w:position w:val="-4"/>
          <w:sz w:val="30"/>
          <w:szCs w:val="30"/>
          <w:lang w:val="en-US" w:eastAsia="zh-CN" w:bidi="ar-SA"/>
        </w:rPr>
      </w:pPr>
      <w:r>
        <w:rPr>
          <w:rFonts w:hint="eastAsia" w:ascii="仿宋" w:hAnsi="仿宋" w:eastAsia="仿宋" w:cs="仿宋"/>
          <w:b/>
          <w:bCs/>
          <w:color w:val="000000" w:themeColor="text1"/>
          <w:kern w:val="0"/>
          <w:sz w:val="32"/>
          <w:szCs w:val="32"/>
          <w:shd w:val="clear" w:color="000000" w:fill="auto"/>
          <w:lang w:val="en-US" w:eastAsia="zh-CN"/>
          <w14:textFill>
            <w14:solidFill>
              <w14:schemeClr w14:val="tx1"/>
            </w14:solidFill>
          </w14:textFill>
        </w:rPr>
        <w:t>能源管理师报名表</w:t>
      </w:r>
    </w:p>
    <w:tbl>
      <w:tblPr>
        <w:tblStyle w:val="11"/>
        <w:tblpPr w:leftFromText="180" w:rightFromText="180" w:vertAnchor="text" w:horzAnchor="page" w:tblpX="1225" w:tblpY="287"/>
        <w:tblW w:w="98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8"/>
        <w:gridCol w:w="854"/>
        <w:gridCol w:w="1293"/>
        <w:gridCol w:w="1952"/>
        <w:gridCol w:w="1896"/>
        <w:gridCol w:w="21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单位名称</w:t>
            </w:r>
          </w:p>
        </w:tc>
        <w:tc>
          <w:tcPr>
            <w:tcW w:w="4099" w:type="dxa"/>
            <w:gridSpan w:val="3"/>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4"/>
                <w14:textFill>
                  <w14:solidFill>
                    <w14:schemeClr w14:val="tx1"/>
                  </w14:solidFill>
                </w14:textFill>
              </w:rPr>
            </w:pPr>
          </w:p>
        </w:tc>
        <w:tc>
          <w:tcPr>
            <w:tcW w:w="1896"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邮 编</w:t>
            </w:r>
          </w:p>
        </w:tc>
        <w:tc>
          <w:tcPr>
            <w:tcW w:w="2164"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单位地址</w:t>
            </w:r>
          </w:p>
        </w:tc>
        <w:tc>
          <w:tcPr>
            <w:tcW w:w="8159" w:type="dxa"/>
            <w:gridSpan w:val="5"/>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联 系 人</w:t>
            </w:r>
          </w:p>
        </w:tc>
        <w:tc>
          <w:tcPr>
            <w:tcW w:w="2147" w:type="dxa"/>
            <w:gridSpan w:val="2"/>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4"/>
                <w14:textFill>
                  <w14:solidFill>
                    <w14:schemeClr w14:val="tx1"/>
                  </w14:solidFill>
                </w14:textFill>
              </w:rPr>
            </w:pPr>
          </w:p>
        </w:tc>
        <w:tc>
          <w:tcPr>
            <w:tcW w:w="1952"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职</w:t>
            </w:r>
            <w:r>
              <w:rPr>
                <w:rFonts w:hint="eastAsia" w:ascii="仿宋" w:hAnsi="仿宋" w:eastAsia="仿宋" w:cs="仿宋"/>
                <w:bCs/>
                <w:color w:val="000000" w:themeColor="text1"/>
                <w:sz w:val="24"/>
                <w:lang w:val="en-US" w:eastAsia="zh-CN"/>
                <w14:textFill>
                  <w14:solidFill>
                    <w14:schemeClr w14:val="tx1"/>
                  </w14:solidFill>
                </w14:textFill>
              </w:rPr>
              <w:t xml:space="preserve">    务</w:t>
            </w:r>
          </w:p>
        </w:tc>
        <w:tc>
          <w:tcPr>
            <w:tcW w:w="4060" w:type="dxa"/>
            <w:gridSpan w:val="2"/>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4"/>
                <w:lang w:eastAsia="zh-CN"/>
                <w14:textFill>
                  <w14:solidFill>
                    <w14:schemeClr w14:val="tx1"/>
                  </w14:solidFill>
                </w14:textFill>
              </w:rPr>
            </w:pPr>
            <w:r>
              <w:rPr>
                <w:rFonts w:hint="eastAsia" w:ascii="仿宋" w:hAnsi="仿宋" w:eastAsia="仿宋" w:cs="仿宋"/>
                <w:bCs/>
                <w:color w:val="000000" w:themeColor="text1"/>
                <w:sz w:val="24"/>
                <w:lang w:eastAsia="zh-CN"/>
                <w14:textFill>
                  <w14:solidFill>
                    <w14:schemeClr w14:val="tx1"/>
                  </w14:solidFill>
                </w14:textFill>
              </w:rPr>
              <w:t>手</w:t>
            </w:r>
            <w:r>
              <w:rPr>
                <w:rFonts w:hint="eastAsia" w:ascii="仿宋" w:hAnsi="仿宋" w:eastAsia="仿宋" w:cs="仿宋"/>
                <w:bCs/>
                <w:color w:val="000000" w:themeColor="text1"/>
                <w:sz w:val="24"/>
                <w:lang w:val="en-US" w:eastAsia="zh-CN"/>
                <w14:textFill>
                  <w14:solidFill>
                    <w14:schemeClr w14:val="tx1"/>
                  </w14:solidFill>
                </w14:textFill>
              </w:rPr>
              <w:t xml:space="preserve">    </w:t>
            </w:r>
            <w:r>
              <w:rPr>
                <w:rFonts w:hint="eastAsia" w:ascii="仿宋" w:hAnsi="仿宋" w:eastAsia="仿宋" w:cs="仿宋"/>
                <w:bCs/>
                <w:color w:val="000000" w:themeColor="text1"/>
                <w:sz w:val="24"/>
                <w:lang w:eastAsia="zh-CN"/>
                <w14:textFill>
                  <w14:solidFill>
                    <w14:schemeClr w14:val="tx1"/>
                  </w14:solidFill>
                </w14:textFill>
              </w:rPr>
              <w:t>机</w:t>
            </w:r>
          </w:p>
        </w:tc>
        <w:tc>
          <w:tcPr>
            <w:tcW w:w="2147" w:type="dxa"/>
            <w:gridSpan w:val="2"/>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4"/>
                <w14:textFill>
                  <w14:solidFill>
                    <w14:schemeClr w14:val="tx1"/>
                  </w14:solidFill>
                </w14:textFill>
              </w:rPr>
            </w:pPr>
          </w:p>
        </w:tc>
        <w:tc>
          <w:tcPr>
            <w:tcW w:w="1952" w:type="dxa"/>
            <w:vAlign w:val="center"/>
          </w:tcPr>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4"/>
                <w:lang w:eastAsia="zh-CN"/>
                <w14:textFill>
                  <w14:solidFill>
                    <w14:schemeClr w14:val="tx1"/>
                  </w14:solidFill>
                </w14:textFill>
              </w:rPr>
            </w:pPr>
            <w:r>
              <w:rPr>
                <w:rFonts w:hint="eastAsia" w:ascii="仿宋" w:hAnsi="仿宋" w:eastAsia="仿宋" w:cs="仿宋"/>
                <w:bCs/>
                <w:color w:val="000000" w:themeColor="text1"/>
                <w:sz w:val="24"/>
                <w:lang w:eastAsia="zh-CN"/>
                <w14:textFill>
                  <w14:solidFill>
                    <w14:schemeClr w14:val="tx1"/>
                  </w14:solidFill>
                </w14:textFill>
              </w:rPr>
              <w:t>办公电话</w:t>
            </w:r>
          </w:p>
        </w:tc>
        <w:tc>
          <w:tcPr>
            <w:tcW w:w="4060" w:type="dxa"/>
            <w:gridSpan w:val="2"/>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传    真</w:t>
            </w:r>
          </w:p>
        </w:tc>
        <w:tc>
          <w:tcPr>
            <w:tcW w:w="2147" w:type="dxa"/>
            <w:gridSpan w:val="2"/>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4"/>
                <w14:textFill>
                  <w14:solidFill>
                    <w14:schemeClr w14:val="tx1"/>
                  </w14:solidFill>
                </w14:textFill>
              </w:rPr>
            </w:pPr>
          </w:p>
        </w:tc>
        <w:tc>
          <w:tcPr>
            <w:tcW w:w="1952"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电子信箱</w:t>
            </w:r>
          </w:p>
        </w:tc>
        <w:tc>
          <w:tcPr>
            <w:tcW w:w="4060" w:type="dxa"/>
            <w:gridSpan w:val="2"/>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lang w:eastAsia="zh-CN"/>
                <w14:textFill>
                  <w14:solidFill>
                    <w14:schemeClr w14:val="tx1"/>
                  </w14:solidFill>
                </w14:textFill>
              </w:rPr>
              <w:t>参</w:t>
            </w:r>
            <w:r>
              <w:rPr>
                <w:rFonts w:hint="eastAsia" w:ascii="仿宋" w:hAnsi="仿宋" w:eastAsia="仿宋" w:cs="仿宋"/>
                <w:bCs/>
                <w:color w:val="000000" w:themeColor="text1"/>
                <w:sz w:val="24"/>
                <w14:textFill>
                  <w14:solidFill>
                    <w14:schemeClr w14:val="tx1"/>
                  </w14:solidFill>
                </w14:textFill>
              </w:rPr>
              <w:t>训人员</w:t>
            </w:r>
          </w:p>
        </w:tc>
        <w:tc>
          <w:tcPr>
            <w:tcW w:w="854"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性 别</w:t>
            </w:r>
          </w:p>
        </w:tc>
        <w:tc>
          <w:tcPr>
            <w:tcW w:w="1293"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职  务</w:t>
            </w:r>
          </w:p>
        </w:tc>
        <w:tc>
          <w:tcPr>
            <w:tcW w:w="1952"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电    话</w:t>
            </w:r>
          </w:p>
        </w:tc>
        <w:tc>
          <w:tcPr>
            <w:tcW w:w="1896"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手  机</w:t>
            </w:r>
          </w:p>
        </w:tc>
        <w:tc>
          <w:tcPr>
            <w:tcW w:w="2164"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邮  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both"/>
              <w:textAlignment w:val="baseline"/>
              <w:outlineLvl w:val="0"/>
              <w:rPr>
                <w:rFonts w:hint="eastAsia" w:ascii="仿宋" w:hAnsi="仿宋" w:eastAsia="仿宋" w:cs="仿宋"/>
                <w:bCs/>
                <w:color w:val="000000" w:themeColor="text1"/>
                <w:sz w:val="24"/>
                <w:lang w:eastAsia="zh-CN"/>
                <w14:textFill>
                  <w14:solidFill>
                    <w14:schemeClr w14:val="tx1"/>
                  </w14:solidFill>
                </w14:textFill>
              </w:rPr>
            </w:pPr>
          </w:p>
        </w:tc>
        <w:tc>
          <w:tcPr>
            <w:tcW w:w="2147" w:type="dxa"/>
            <w:gridSpan w:val="2"/>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952" w:type="dxa"/>
            <w:vAlign w:val="center"/>
          </w:tcPr>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4"/>
                <w:lang w:eastAsia="zh-CN"/>
                <w14:textFill>
                  <w14:solidFill>
                    <w14:schemeClr w14:val="tx1"/>
                  </w14:solidFill>
                </w14:textFill>
              </w:rPr>
            </w:pPr>
          </w:p>
        </w:tc>
        <w:tc>
          <w:tcPr>
            <w:tcW w:w="4060" w:type="dxa"/>
            <w:gridSpan w:val="2"/>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4"/>
                <w:lang w:eastAsia="zh-CN"/>
                <w14:textFill>
                  <w14:solidFill>
                    <w14:schemeClr w14:val="tx1"/>
                  </w14:solidFill>
                </w14:textFill>
              </w:rPr>
            </w:pPr>
          </w:p>
        </w:tc>
        <w:tc>
          <w:tcPr>
            <w:tcW w:w="8159" w:type="dxa"/>
            <w:gridSpan w:val="5"/>
            <w:vAlign w:val="center"/>
          </w:tcPr>
          <w:p>
            <w:pPr>
              <w:tabs>
                <w:tab w:val="left" w:pos="567"/>
                <w:tab w:val="left" w:pos="709"/>
              </w:tabs>
              <w:spacing w:line="300" w:lineRule="exact"/>
              <w:ind w:firstLine="960" w:firstLineChars="400"/>
              <w:textAlignment w:val="baseline"/>
              <w:outlineLvl w:val="0"/>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lang w:val="en-US" w:eastAsia="zh-CN"/>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4"/>
                <w:lang w:eastAsia="zh-CN"/>
                <w14:textFill>
                  <w14:solidFill>
                    <w14:schemeClr w14:val="tx1"/>
                  </w14:solidFill>
                </w14:textFill>
              </w:rPr>
            </w:pPr>
            <w:r>
              <w:rPr>
                <w:rFonts w:hint="eastAsia" w:ascii="仿宋" w:hAnsi="仿宋" w:eastAsia="仿宋" w:cs="仿宋"/>
                <w:bCs/>
                <w:color w:val="000000" w:themeColor="text1"/>
                <w:sz w:val="24"/>
                <w:lang w:eastAsia="zh-CN"/>
                <w14:textFill>
                  <w14:solidFill>
                    <w14:schemeClr w14:val="tx1"/>
                  </w14:solidFill>
                </w14:textFill>
              </w:rPr>
              <w:t>证书申报</w:t>
            </w:r>
          </w:p>
        </w:tc>
        <w:tc>
          <w:tcPr>
            <w:tcW w:w="8159" w:type="dxa"/>
            <w:gridSpan w:val="5"/>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w:t>
            </w:r>
            <w:r>
              <w:rPr>
                <w:rFonts w:hint="eastAsia" w:ascii="仿宋" w:hAnsi="仿宋" w:eastAsia="仿宋" w:cs="仿宋"/>
                <w:bCs/>
                <w:color w:val="000000" w:themeColor="text1"/>
                <w:sz w:val="24"/>
                <w:lang w:val="en-US" w:eastAsia="zh-CN"/>
                <w14:textFill>
                  <w14:solidFill>
                    <w14:schemeClr w14:val="tx1"/>
                  </w14:solidFill>
                </w14:textFill>
              </w:rPr>
              <w:t>能源管理师</w:t>
            </w:r>
            <w:r>
              <w:rPr>
                <w:rFonts w:hint="eastAsia" w:ascii="仿宋" w:hAnsi="仿宋" w:eastAsia="仿宋" w:cs="仿宋"/>
                <w:bCs/>
                <w:color w:val="000000" w:themeColor="text1"/>
                <w:sz w:val="24"/>
                <w14:textFill>
                  <w14:solidFill>
                    <w14:schemeClr w14:val="tx1"/>
                  </w14:solidFill>
                </w14:textFill>
              </w:rPr>
              <w:t>》</w:t>
            </w:r>
            <w:r>
              <w:rPr>
                <w:rFonts w:hint="eastAsia" w:ascii="仿宋" w:hAnsi="仿宋" w:eastAsia="仿宋" w:cs="仿宋"/>
                <w:bCs/>
                <w:color w:val="000000" w:themeColor="text1"/>
                <w:sz w:val="24"/>
                <w14:textFill>
                  <w14:solidFill>
                    <w14:schemeClr w14:val="tx1"/>
                  </w14:solidFill>
                </w14:textFill>
              </w:rPr>
              <w:sym w:font="Wingdings 2" w:char="00A3"/>
            </w:r>
            <w:r>
              <w:rPr>
                <w:rFonts w:hint="eastAsia" w:ascii="仿宋" w:hAnsi="仿宋" w:eastAsia="仿宋" w:cs="仿宋"/>
                <w:bCs/>
                <w:color w:val="000000" w:themeColor="text1"/>
                <w:sz w:val="24"/>
                <w14:textFill>
                  <w14:solidFill>
                    <w14:schemeClr w14:val="tx1"/>
                  </w14:solidFill>
                </w14:textFill>
              </w:rPr>
              <w:t xml:space="preserve"> </w:t>
            </w:r>
            <w:r>
              <w:rPr>
                <w:rFonts w:hint="eastAsia" w:ascii="仿宋" w:hAnsi="仿宋" w:eastAsia="仿宋" w:cs="仿宋"/>
                <w:bCs/>
                <w:color w:val="000000" w:themeColor="text1"/>
                <w:sz w:val="24"/>
                <w:lang w:val="en-US" w:eastAsia="zh-CN"/>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付款方式</w:t>
            </w:r>
          </w:p>
        </w:tc>
        <w:tc>
          <w:tcPr>
            <w:tcW w:w="4099" w:type="dxa"/>
            <w:gridSpan w:val="3"/>
            <w:vAlign w:val="center"/>
          </w:tcPr>
          <w:p>
            <w:pPr>
              <w:tabs>
                <w:tab w:val="left" w:pos="567"/>
                <w:tab w:val="left" w:pos="709"/>
              </w:tabs>
              <w:spacing w:line="300" w:lineRule="exact"/>
              <w:ind w:firstLine="960" w:firstLineChars="400"/>
              <w:jc w:val="both"/>
              <w:textAlignment w:val="baseline"/>
              <w:outlineLvl w:val="0"/>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转 账</w:t>
            </w:r>
            <w:r>
              <w:rPr>
                <w:rFonts w:hint="eastAsia" w:ascii="仿宋" w:hAnsi="仿宋" w:eastAsia="仿宋" w:cs="仿宋"/>
                <w:bCs/>
                <w:color w:val="000000" w:themeColor="text1"/>
                <w:sz w:val="24"/>
                <w14:textFill>
                  <w14:solidFill>
                    <w14:schemeClr w14:val="tx1"/>
                  </w14:solidFill>
                </w14:textFill>
              </w:rPr>
              <w:sym w:font="Wingdings 2" w:char="00A3"/>
            </w:r>
            <w:r>
              <w:rPr>
                <w:rFonts w:hint="eastAsia" w:ascii="仿宋" w:hAnsi="仿宋" w:eastAsia="仿宋" w:cs="仿宋"/>
                <w:bCs/>
                <w:color w:val="000000" w:themeColor="text1"/>
                <w:sz w:val="24"/>
                <w14:textFill>
                  <w14:solidFill>
                    <w14:schemeClr w14:val="tx1"/>
                  </w14:solidFill>
                </w14:textFill>
              </w:rPr>
              <w:t xml:space="preserve">     </w:t>
            </w:r>
          </w:p>
        </w:tc>
        <w:tc>
          <w:tcPr>
            <w:tcW w:w="1896"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金 额</w:t>
            </w:r>
          </w:p>
        </w:tc>
        <w:tc>
          <w:tcPr>
            <w:tcW w:w="2164" w:type="dxa"/>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7" w:hRule="atLeast"/>
        </w:trPr>
        <w:tc>
          <w:tcPr>
            <w:tcW w:w="1678"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4"/>
                <w14:textFill>
                  <w14:solidFill>
                    <w14:schemeClr w14:val="tx1"/>
                  </w14:solidFill>
                </w14:textFill>
              </w:rPr>
            </w:pPr>
          </w:p>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4"/>
                <w:lang w:eastAsia="zh-CN"/>
                <w14:textFill>
                  <w14:solidFill>
                    <w14:schemeClr w14:val="tx1"/>
                  </w14:solidFill>
                </w14:textFill>
              </w:rPr>
            </w:pPr>
            <w:r>
              <w:rPr>
                <w:rFonts w:hint="eastAsia" w:ascii="仿宋" w:hAnsi="仿宋" w:eastAsia="仿宋" w:cs="仿宋"/>
                <w:bCs/>
                <w:color w:val="000000" w:themeColor="text1"/>
                <w:sz w:val="24"/>
                <w:lang w:eastAsia="zh-CN"/>
                <w14:textFill>
                  <w14:solidFill>
                    <w14:schemeClr w14:val="tx1"/>
                  </w14:solidFill>
                </w14:textFill>
              </w:rPr>
              <w:t>收款信息</w:t>
            </w:r>
          </w:p>
        </w:tc>
        <w:tc>
          <w:tcPr>
            <w:tcW w:w="8159" w:type="dxa"/>
            <w:gridSpan w:val="5"/>
          </w:tcPr>
          <w:p>
            <w:pPr>
              <w:keepNext w:val="0"/>
              <w:keepLines w:val="0"/>
              <w:pageBreakBefore w:val="0"/>
              <w:kinsoku/>
              <w:wordWrap/>
              <w:overflowPunct/>
              <w:topLinePunct w:val="0"/>
              <w:autoSpaceDE/>
              <w:autoSpaceDN/>
              <w:bidi w:val="0"/>
              <w:adjustRightInd/>
              <w:snapToGrid/>
              <w:spacing w:line="360" w:lineRule="exact"/>
              <w:ind w:right="-147" w:rightChars="-70"/>
              <w:jc w:val="left"/>
              <w:rPr>
                <w:rFonts w:hint="eastAsia" w:ascii="仿宋" w:hAnsi="仿宋" w:eastAsia="仿宋" w:cs="仿宋"/>
                <w:bCs/>
                <w:w w:val="100"/>
                <w:sz w:val="24"/>
                <w:szCs w:val="24"/>
                <w:lang w:val="zh-CN"/>
              </w:rPr>
            </w:pPr>
            <w:r>
              <w:rPr>
                <w:rFonts w:hint="eastAsia" w:ascii="仿宋" w:hAnsi="仿宋" w:eastAsia="仿宋" w:cs="仿宋"/>
                <w:bCs/>
                <w:w w:val="100"/>
                <w:sz w:val="24"/>
                <w:szCs w:val="24"/>
                <w:lang w:val="zh-CN"/>
              </w:rPr>
              <w:t>单位全称:</w:t>
            </w:r>
            <w:r>
              <w:rPr>
                <w:rFonts w:hint="eastAsia" w:ascii="仿宋" w:hAnsi="仿宋" w:eastAsia="仿宋" w:cs="仿宋"/>
                <w:bCs/>
                <w:w w:val="100"/>
                <w:sz w:val="24"/>
                <w:szCs w:val="24"/>
                <w:lang w:val="zh-CN"/>
              </w:rPr>
              <w:tab/>
            </w:r>
            <w:r>
              <w:rPr>
                <w:rFonts w:hint="eastAsia" w:ascii="仿宋" w:hAnsi="仿宋" w:eastAsia="仿宋" w:cs="仿宋"/>
                <w:bCs/>
                <w:w w:val="100"/>
                <w:sz w:val="24"/>
                <w:szCs w:val="24"/>
                <w:lang w:val="zh-CN"/>
              </w:rPr>
              <w:t>北京中科善若教育咨询有限公司</w:t>
            </w:r>
          </w:p>
          <w:p>
            <w:pPr>
              <w:keepNext w:val="0"/>
              <w:keepLines w:val="0"/>
              <w:pageBreakBefore w:val="0"/>
              <w:kinsoku/>
              <w:wordWrap/>
              <w:overflowPunct/>
              <w:topLinePunct w:val="0"/>
              <w:autoSpaceDE/>
              <w:autoSpaceDN/>
              <w:bidi w:val="0"/>
              <w:adjustRightInd/>
              <w:snapToGrid/>
              <w:spacing w:line="360" w:lineRule="exact"/>
              <w:ind w:right="-147" w:rightChars="-70"/>
              <w:jc w:val="left"/>
              <w:rPr>
                <w:rFonts w:hint="eastAsia" w:ascii="仿宋" w:hAnsi="仿宋" w:eastAsia="仿宋" w:cs="仿宋"/>
                <w:bCs/>
                <w:w w:val="100"/>
                <w:sz w:val="24"/>
                <w:szCs w:val="24"/>
                <w:lang w:val="zh-CN"/>
              </w:rPr>
            </w:pPr>
            <w:r>
              <w:rPr>
                <w:rFonts w:hint="eastAsia" w:ascii="仿宋" w:hAnsi="仿宋" w:eastAsia="仿宋" w:cs="仿宋"/>
                <w:bCs/>
                <w:w w:val="100"/>
                <w:sz w:val="24"/>
                <w:szCs w:val="24"/>
                <w:lang w:val="zh-CN"/>
              </w:rPr>
              <w:t>开 户 行：</w:t>
            </w:r>
            <w:r>
              <w:rPr>
                <w:rFonts w:hint="eastAsia" w:ascii="仿宋" w:hAnsi="仿宋" w:eastAsia="仿宋" w:cs="仿宋"/>
                <w:bCs/>
                <w:w w:val="100"/>
                <w:sz w:val="24"/>
                <w:szCs w:val="24"/>
                <w:lang w:val="zh-CN"/>
              </w:rPr>
              <w:tab/>
            </w:r>
            <w:r>
              <w:rPr>
                <w:rFonts w:hint="eastAsia" w:ascii="仿宋" w:hAnsi="仿宋" w:eastAsia="仿宋" w:cs="仿宋"/>
                <w:bCs/>
                <w:w w:val="100"/>
                <w:sz w:val="24"/>
                <w:szCs w:val="24"/>
                <w:lang w:val="zh-CN"/>
              </w:rPr>
              <w:t>中国工商银行股份有限公司北京半壁店支行</w:t>
            </w:r>
          </w:p>
          <w:p>
            <w:pPr>
              <w:keepNext w:val="0"/>
              <w:keepLines w:val="0"/>
              <w:pageBreakBefore w:val="0"/>
              <w:kinsoku/>
              <w:wordWrap/>
              <w:overflowPunct/>
              <w:topLinePunct w:val="0"/>
              <w:autoSpaceDE/>
              <w:autoSpaceDN/>
              <w:bidi w:val="0"/>
              <w:adjustRightInd/>
              <w:snapToGrid/>
              <w:spacing w:line="360" w:lineRule="exact"/>
              <w:ind w:right="-147" w:rightChars="-70"/>
              <w:jc w:val="left"/>
              <w:rPr>
                <w:rFonts w:hint="eastAsia" w:ascii="仿宋" w:hAnsi="仿宋" w:eastAsia="仿宋" w:cs="仿宋"/>
                <w:bCs/>
                <w:w w:val="100"/>
                <w:sz w:val="24"/>
                <w:szCs w:val="24"/>
                <w:lang w:val="zh-CN" w:eastAsia="zh-CN"/>
              </w:rPr>
            </w:pPr>
            <w:r>
              <w:rPr>
                <w:rFonts w:hint="eastAsia" w:ascii="仿宋" w:hAnsi="仿宋" w:eastAsia="仿宋" w:cs="仿宋"/>
                <w:bCs/>
                <w:w w:val="100"/>
                <w:sz w:val="24"/>
                <w:szCs w:val="24"/>
                <w:lang w:val="zh-CN"/>
              </w:rPr>
              <w:t>帐    户：</w:t>
            </w:r>
            <w:r>
              <w:rPr>
                <w:rFonts w:hint="eastAsia" w:ascii="仿宋" w:hAnsi="仿宋" w:eastAsia="仿宋" w:cs="仿宋"/>
                <w:bCs/>
                <w:w w:val="100"/>
                <w:sz w:val="24"/>
                <w:szCs w:val="24"/>
                <w:lang w:val="en-US" w:eastAsia="zh-CN"/>
              </w:rPr>
              <w:t xml:space="preserve"> </w:t>
            </w:r>
            <w:r>
              <w:rPr>
                <w:rFonts w:hint="eastAsia" w:ascii="仿宋" w:hAnsi="仿宋" w:eastAsia="仿宋" w:cs="仿宋"/>
                <w:bCs/>
                <w:w w:val="100"/>
                <w:sz w:val="24"/>
                <w:szCs w:val="24"/>
                <w:lang w:val="zh-CN"/>
              </w:rPr>
              <w:t>0200247009200077514</w:t>
            </w:r>
          </w:p>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w w:val="100"/>
                <w:sz w:val="24"/>
                <w:szCs w:val="24"/>
                <w:lang w:val="zh-CN"/>
              </w:rPr>
              <w:t>行    号:</w:t>
            </w:r>
            <w:r>
              <w:rPr>
                <w:rFonts w:hint="eastAsia" w:ascii="仿宋" w:hAnsi="仿宋" w:eastAsia="仿宋" w:cs="仿宋"/>
                <w:bCs/>
                <w:w w:val="100"/>
                <w:sz w:val="24"/>
                <w:szCs w:val="24"/>
                <w:lang w:val="en-US" w:eastAsia="zh-CN"/>
              </w:rPr>
              <w:t xml:space="preserve">  </w:t>
            </w:r>
            <w:r>
              <w:rPr>
                <w:rFonts w:hint="eastAsia" w:ascii="仿宋" w:hAnsi="仿宋" w:eastAsia="仿宋" w:cs="仿宋"/>
                <w:bCs/>
                <w:w w:val="100"/>
                <w:sz w:val="24"/>
                <w:szCs w:val="24"/>
                <w:lang w:val="zh-CN"/>
              </w:rPr>
              <w:t>102100024703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3" w:hRule="atLeast"/>
        </w:trPr>
        <w:tc>
          <w:tcPr>
            <w:tcW w:w="1678"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备    注</w:t>
            </w:r>
          </w:p>
        </w:tc>
        <w:tc>
          <w:tcPr>
            <w:tcW w:w="4099" w:type="dxa"/>
            <w:gridSpan w:val="3"/>
            <w:vAlign w:val="center"/>
          </w:tcPr>
          <w:p>
            <w:pPr>
              <w:tabs>
                <w:tab w:val="left" w:pos="567"/>
                <w:tab w:val="left" w:pos="709"/>
              </w:tabs>
              <w:spacing w:line="300" w:lineRule="exact"/>
              <w:ind w:firstLine="480" w:firstLineChars="200"/>
              <w:textAlignment w:val="baseline"/>
              <w:outlineLvl w:val="0"/>
              <w:rPr>
                <w:rFonts w:hint="eastAsia" w:ascii="仿宋" w:hAnsi="仿宋" w:eastAsia="仿宋" w:cs="仿宋"/>
                <w:bCs/>
                <w:color w:val="000000" w:themeColor="text1"/>
                <w:sz w:val="24"/>
                <w:lang w:eastAsia="zh-CN"/>
                <w14:textFill>
                  <w14:solidFill>
                    <w14:schemeClr w14:val="tx1"/>
                  </w14:solidFill>
                </w14:textFill>
              </w:rPr>
            </w:pPr>
            <w:r>
              <w:rPr>
                <w:rFonts w:hint="eastAsia" w:ascii="仿宋" w:hAnsi="仿宋" w:eastAsia="仿宋" w:cs="仿宋"/>
                <w:bCs/>
                <w:color w:val="000000" w:themeColor="text1"/>
                <w:sz w:val="24"/>
                <w:lang w:eastAsia="zh-CN"/>
                <w14:textFill>
                  <w14:solidFill>
                    <w14:schemeClr w14:val="tx1"/>
                  </w14:solidFill>
                </w14:textFill>
              </w:rPr>
              <w:t>以上课程内容均可赴企业内部培训，依据企业需求，量身定制课程。</w:t>
            </w:r>
          </w:p>
        </w:tc>
        <w:tc>
          <w:tcPr>
            <w:tcW w:w="4060" w:type="dxa"/>
            <w:gridSpan w:val="2"/>
            <w:vAlign w:val="center"/>
          </w:tcPr>
          <w:p>
            <w:pPr>
              <w:tabs>
                <w:tab w:val="left" w:pos="567"/>
                <w:tab w:val="left" w:pos="709"/>
              </w:tabs>
              <w:spacing w:line="300" w:lineRule="exact"/>
              <w:ind w:firstLine="480" w:firstLineChars="200"/>
              <w:textAlignment w:val="baseline"/>
              <w:outlineLvl w:val="0"/>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单位印章</w:t>
            </w:r>
          </w:p>
          <w:p>
            <w:pPr>
              <w:tabs>
                <w:tab w:val="left" w:pos="567"/>
                <w:tab w:val="left" w:pos="709"/>
              </w:tabs>
              <w:spacing w:line="300" w:lineRule="exact"/>
              <w:ind w:firstLine="240" w:firstLineChars="100"/>
              <w:textAlignment w:val="baseline"/>
              <w:outlineLvl w:val="0"/>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2022年  月  日</w:t>
            </w:r>
          </w:p>
        </w:tc>
      </w:tr>
    </w:tbl>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60" w:lineRule="exact"/>
        <w:ind w:firstLine="480" w:firstLineChars="200"/>
        <w:jc w:val="both"/>
        <w:textAlignment w:val="auto"/>
        <w:rPr>
          <w:rFonts w:hint="eastAsia" w:ascii="仿宋" w:hAnsi="仿宋" w:eastAsia="仿宋" w:cs="仿宋"/>
          <w:sz w:val="24"/>
        </w:rPr>
      </w:pPr>
      <w:r>
        <w:rPr>
          <w:rFonts w:hint="eastAsia" w:ascii="仿宋" w:hAnsi="仿宋" w:eastAsia="仿宋" w:cs="仿宋"/>
          <w:sz w:val="24"/>
        </w:rPr>
        <w:t xml:space="preserve">报名负责人：聂红军 主任18211071700（微信）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60" w:lineRule="exact"/>
        <w:ind w:firstLine="480" w:firstLineChars="200"/>
        <w:jc w:val="both"/>
        <w:textAlignment w:val="auto"/>
        <w:rPr>
          <w:rFonts w:hint="eastAsia" w:ascii="仿宋" w:hAnsi="仿宋" w:eastAsia="仿宋" w:cs="仿宋"/>
          <w:sz w:val="24"/>
        </w:rPr>
      </w:pPr>
      <w:r>
        <w:rPr>
          <w:rFonts w:hint="eastAsia" w:ascii="仿宋" w:hAnsi="仿宋" w:eastAsia="仿宋" w:cs="仿宋"/>
          <w:sz w:val="24"/>
        </w:rPr>
        <w:t xml:space="preserve">电  话：010-87697580      邮    箱：zqgphwz@126.com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60" w:lineRule="exact"/>
        <w:ind w:firstLine="480" w:firstLineChars="200"/>
        <w:jc w:val="both"/>
        <w:textAlignment w:val="auto"/>
        <w:rPr>
          <w:rFonts w:hint="eastAsia" w:ascii="微软雅黑" w:hAnsi="微软雅黑" w:eastAsia="微软雅黑" w:cs="微软雅黑"/>
          <w:b w:val="0"/>
          <w:bCs w:val="0"/>
          <w:i w:val="0"/>
          <w:iCs w:val="0"/>
          <w:caps w:val="0"/>
          <w:color w:val="0000FF"/>
          <w:spacing w:val="0"/>
          <w:sz w:val="24"/>
          <w:szCs w:val="24"/>
          <w:shd w:val="clear" w:fill="FFFFFF"/>
        </w:rPr>
      </w:pPr>
      <w:r>
        <w:rPr>
          <w:rFonts w:hint="eastAsia" w:ascii="仿宋" w:hAnsi="仿宋" w:eastAsia="仿宋" w:cs="仿宋"/>
          <w:sz w:val="24"/>
        </w:rPr>
        <w:t xml:space="preserve">qq咨询：3177524020  </w:t>
      </w:r>
      <w:r>
        <w:rPr>
          <w:rFonts w:hint="eastAsia" w:ascii="仿宋" w:hAnsi="仿宋" w:eastAsia="仿宋" w:cs="仿宋"/>
          <w:sz w:val="24"/>
          <w:lang w:val="en-US" w:eastAsia="zh-CN"/>
        </w:rPr>
        <w:t xml:space="preserve">     </w:t>
      </w:r>
      <w:r>
        <w:rPr>
          <w:rFonts w:hint="eastAsia" w:ascii="仿宋" w:hAnsi="仿宋" w:eastAsia="仿宋" w:cs="仿宋"/>
          <w:sz w:val="24"/>
        </w:rPr>
        <w:t xml:space="preserve">网址查询：http://www.zqgpchina.cn/ </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00007A87" w:usb1="80000000" w:usb2="00000008" w:usb3="00000000" w:csb0="400001FF" w:csb1="FFFF0000"/>
  </w:font>
  <w:font w:name="宋体">
    <w:panose1 w:val="02010600030101010101"/>
    <w:charset w:val="7A"/>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080F3C52" w:usb2="00000016" w:usb3="00000000" w:csb0="0004001F" w:csb1="00000000"/>
  </w:font>
  <w:font w:name="仿宋">
    <w:altName w:val="微软雅黑"/>
    <w:panose1 w:val="02010609060101010101"/>
    <w:charset w:val="86"/>
    <w:family w:val="modern"/>
    <w:pitch w:val="default"/>
    <w:sig w:usb0="00000000" w:usb1="00000000" w:usb2="00000016"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D68D5B0"/>
    <w:multiLevelType w:val="singleLevel"/>
    <w:tmpl w:val="ED68D5B0"/>
    <w:lvl w:ilvl="0" w:tentative="0">
      <w:start w:val="3"/>
      <w:numFmt w:val="decimal"/>
      <w:suff w:val="nothing"/>
      <w:lvlText w:val="%1、"/>
      <w:lvlJc w:val="left"/>
    </w:lvl>
  </w:abstractNum>
  <w:abstractNum w:abstractNumId="1">
    <w:nsid w:val="5395B9A1"/>
    <w:multiLevelType w:val="singleLevel"/>
    <w:tmpl w:val="5395B9A1"/>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JkYTFkODdkZTRjNTI5MmQ5ZTc4N2MxOTFlY2Y5NTEifQ=="/>
  </w:docVars>
  <w:rsids>
    <w:rsidRoot w:val="282F2659"/>
    <w:rsid w:val="00B6708E"/>
    <w:rsid w:val="0250005F"/>
    <w:rsid w:val="06CF4CE2"/>
    <w:rsid w:val="074C5C78"/>
    <w:rsid w:val="0B2C1284"/>
    <w:rsid w:val="12975254"/>
    <w:rsid w:val="13D50A31"/>
    <w:rsid w:val="150B16F6"/>
    <w:rsid w:val="19AD727E"/>
    <w:rsid w:val="1E811E57"/>
    <w:rsid w:val="2602626A"/>
    <w:rsid w:val="26BF2473"/>
    <w:rsid w:val="2809477F"/>
    <w:rsid w:val="282F2659"/>
    <w:rsid w:val="28E67E12"/>
    <w:rsid w:val="2C5D55EC"/>
    <w:rsid w:val="43887801"/>
    <w:rsid w:val="4A407D32"/>
    <w:rsid w:val="4D172C8E"/>
    <w:rsid w:val="520A6DDD"/>
    <w:rsid w:val="52982343"/>
    <w:rsid w:val="5C736D46"/>
    <w:rsid w:val="5FDF4EDE"/>
    <w:rsid w:val="6B1D4170"/>
    <w:rsid w:val="724A75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5">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6">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ind w:left="420" w:leftChars="200"/>
    </w:pPr>
  </w:style>
  <w:style w:type="paragraph" w:styleId="7">
    <w:name w:val="Body Text"/>
    <w:basedOn w:val="1"/>
    <w:qFormat/>
    <w:uiPriority w:val="1"/>
    <w:pPr>
      <w:spacing w:before="3"/>
      <w:ind w:left="132"/>
    </w:pPr>
    <w:rPr>
      <w:rFonts w:ascii="宋体" w:hAnsi="宋体" w:eastAsia="宋体" w:cs="宋体"/>
      <w:sz w:val="24"/>
      <w:szCs w:val="24"/>
      <w:lang w:val="zh-CN" w:eastAsia="zh-CN" w:bidi="zh-CN"/>
    </w:rPr>
  </w:style>
  <w:style w:type="paragraph" w:styleId="8">
    <w:name w:val="footer"/>
    <w:basedOn w:val="1"/>
    <w:qFormat/>
    <w:uiPriority w:val="0"/>
    <w:pPr>
      <w:tabs>
        <w:tab w:val="center" w:pos="4153"/>
        <w:tab w:val="right" w:pos="8306"/>
      </w:tabs>
      <w:snapToGrid w:val="0"/>
      <w:jc w:val="left"/>
    </w:pPr>
    <w:rPr>
      <w:rFonts w:ascii="Calibri" w:hAnsi="Calibri" w:eastAsia="宋体" w:cs="Times New Roman"/>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rFonts w:ascii="Calibri" w:hAnsi="Calibri" w:eastAsia="宋体" w:cs="Times New Roman"/>
      <w:sz w:val="18"/>
      <w:szCs w:val="18"/>
    </w:rPr>
  </w:style>
  <w:style w:type="paragraph" w:styleId="10">
    <w:name w:val="Normal (Web)"/>
    <w:basedOn w:val="1"/>
    <w:qFormat/>
    <w:uiPriority w:val="0"/>
    <w:pPr>
      <w:widowControl/>
      <w:spacing w:before="100" w:beforeAutospacing="1" w:after="100" w:afterAutospacing="1"/>
      <w:jc w:val="left"/>
    </w:pPr>
    <w:rPr>
      <w:rFonts w:ascii="宋体" w:hAnsi="Calibri" w:eastAsia="宋体" w:cs="Times New Roman"/>
      <w:kern w:val="0"/>
      <w:sz w:val="24"/>
    </w:rPr>
  </w:style>
  <w:style w:type="character" w:styleId="13">
    <w:name w:val="Strong"/>
    <w:basedOn w:val="12"/>
    <w:qFormat/>
    <w:uiPriority w:val="0"/>
    <w:rPr>
      <w:b/>
    </w:rPr>
  </w:style>
  <w:style w:type="character" w:styleId="14">
    <w:name w:val="Hyperlink"/>
    <w:basedOn w:val="12"/>
    <w:qFormat/>
    <w:uiPriority w:val="0"/>
    <w:rPr>
      <w:color w:val="0000FF"/>
      <w:u w:val="single"/>
    </w:rPr>
  </w:style>
  <w:style w:type="paragraph" w:customStyle="1" w:styleId="15">
    <w:name w:val="Body text|1"/>
    <w:basedOn w:val="1"/>
    <w:qFormat/>
    <w:uiPriority w:val="0"/>
    <w:pPr>
      <w:widowControl w:val="0"/>
      <w:shd w:val="clear" w:color="auto" w:fill="auto"/>
      <w:spacing w:after="140" w:line="350" w:lineRule="auto"/>
      <w:ind w:firstLine="400"/>
    </w:pPr>
    <w:rPr>
      <w:rFonts w:ascii="宋体" w:hAnsi="宋体" w:eastAsia="宋体" w:cs="宋体"/>
      <w:sz w:val="30"/>
      <w:szCs w:val="30"/>
      <w:u w:val="none"/>
      <w:shd w:val="clear" w:color="auto" w:fill="auto"/>
      <w:lang w:val="zh-TW" w:eastAsia="zh-TW" w:bidi="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2824</Words>
  <Characters>2873</Characters>
  <Lines>0</Lines>
  <Paragraphs>0</Paragraphs>
  <TotalTime>4</TotalTime>
  <ScaleCrop>false</ScaleCrop>
  <LinksUpToDate>false</LinksUpToDate>
  <CharactersWithSpaces>2887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2021-08-04T03:33:00Z</dcterms:created>
  <dc:creator>资料申报</dc:creator>
  <cp:lastModifiedBy>聂红军</cp:lastModifiedBy>
  <dcterms:modified xsi:type="dcterms:W3CDTF">2023-01-28T06:58:38Z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CBA8A190713845ACA02E76FEE70F0C03</vt:lpwstr>
  </property>
</Properties>
</file>