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color w:val="FF0000"/>
          <w:sz w:val="28"/>
          <w:szCs w:val="28"/>
        </w:rPr>
      </w:pPr>
      <w:r>
        <w:rPr>
          <w:rFonts w:hint="default"/>
          <w:b/>
          <w:bCs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-1036955</wp:posOffset>
            </wp:positionV>
            <wp:extent cx="7891145" cy="10856595"/>
            <wp:effectExtent l="0" t="0" r="8255" b="14605"/>
            <wp:wrapNone/>
            <wp:docPr id="1" name="图片 1" descr="3.2023年国资国企专项改革、强化公司治理、健全市场化经营机制重点任务培训班（2023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2023年国资国企专项改革、强化公司治理、健全市场化经营机制重点任务培训班（2023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1145" cy="1085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  <w:r>
        <w:rPr>
          <w:rFonts w:hint="default"/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-1249680</wp:posOffset>
            </wp:positionH>
            <wp:positionV relativeFrom="paragraph">
              <wp:posOffset>-956310</wp:posOffset>
            </wp:positionV>
            <wp:extent cx="7965440" cy="10821035"/>
            <wp:effectExtent l="0" t="0" r="10160" b="24765"/>
            <wp:wrapNone/>
            <wp:docPr id="2" name="图片 2" descr="3.2023年国资国企专项改革、强化公司治理、健全市场化经营机制重点任务培训班（2023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2023年国资国企专项改革、强化公司治理、健全市场化经营机制重点任务培训班（2023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5440" cy="1082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firstLine="562"/>
        <w:rPr>
          <w:rFonts w:hint="default"/>
          <w:b/>
          <w:bCs/>
          <w:color w:val="FF0000"/>
          <w:sz w:val="28"/>
          <w:szCs w:val="28"/>
        </w:rPr>
      </w:pPr>
    </w:p>
    <w:p>
      <w:pPr>
        <w:pStyle w:val="2"/>
        <w:ind w:left="0" w:firstLine="0" w:firstLineChars="0"/>
        <w:rPr>
          <w:rFonts w:hint="default"/>
          <w:b/>
          <w:bCs/>
          <w:color w:val="FF0000"/>
          <w:sz w:val="28"/>
          <w:szCs w:val="28"/>
        </w:rPr>
      </w:pPr>
    </w:p>
    <w:p>
      <w:pPr>
        <w:rPr>
          <w:rFonts w:hint="default"/>
        </w:rPr>
      </w:pPr>
    </w:p>
    <w:p>
      <w:pPr>
        <w:pStyle w:val="2"/>
        <w:ind w:firstLine="48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ind w:firstLine="48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ind w:firstLine="480"/>
      </w:pPr>
    </w:p>
    <w:p>
      <w:pPr>
        <w:autoSpaceDE/>
        <w:autoSpaceDN/>
        <w:snapToGrid w:val="0"/>
        <w:spacing w:line="600" w:lineRule="exact"/>
        <w:rPr>
          <w:rFonts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附件1</w:t>
      </w:r>
    </w:p>
    <w:p>
      <w:pPr>
        <w:snapToGrid w:val="0"/>
        <w:spacing w:line="600" w:lineRule="exact"/>
        <w:jc w:val="center"/>
        <w:rPr>
          <w:rFonts w:cs="宋体" w:asciiTheme="minorEastAsia" w:hAnsiTheme="minorEastAsia"/>
          <w:bCs/>
          <w:sz w:val="32"/>
          <w:szCs w:val="32"/>
        </w:rPr>
      </w:pPr>
      <w:r>
        <w:rPr>
          <w:rFonts w:cs="宋体" w:asciiTheme="minorEastAsia" w:hAnsiTheme="minorEastAsia"/>
          <w:bCs/>
          <w:sz w:val="32"/>
          <w:szCs w:val="32"/>
        </w:rPr>
        <w:t>招生简章</w:t>
      </w:r>
    </w:p>
    <w:p>
      <w:pPr>
        <w:autoSpaceDE/>
        <w:autoSpaceDN/>
        <w:snapToGrid w:val="0"/>
        <w:spacing w:line="540" w:lineRule="exact"/>
        <w:ind w:firstLine="645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一、组织机构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主办单位：职业经理研究中心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承办单位：北京中建科信管理咨询集团有限公司</w:t>
      </w:r>
    </w:p>
    <w:p>
      <w:pPr>
        <w:autoSpaceDE/>
        <w:autoSpaceDN/>
        <w:snapToGrid w:val="0"/>
        <w:spacing w:line="540" w:lineRule="exact"/>
        <w:ind w:firstLine="645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二、培训提纲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混合所有制改革政策解读与操作实务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2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国有企业人力资源管理的转型升级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3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国有企业薪酬与绩效管理实务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4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国有企业中长期激励操作实务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5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国有企业公司治理体系与治理能力现代化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6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国有企业合规经营、内部控制与风险管理</w:t>
      </w:r>
    </w:p>
    <w:p>
      <w:pPr>
        <w:autoSpaceDE/>
        <w:autoSpaceDN/>
        <w:snapToGrid w:val="0"/>
        <w:spacing w:line="540" w:lineRule="exact"/>
        <w:ind w:firstLine="645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三、培训对象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各级政府国有资产监督管理部门相关负责人，央企、各级国企的高层管理人员及人力资源、战略、规划、财务及市场等部门负责人和骨干人员。</w:t>
      </w:r>
    </w:p>
    <w:p>
      <w:pPr>
        <w:autoSpaceDE/>
        <w:autoSpaceDN/>
        <w:snapToGrid w:val="0"/>
        <w:spacing w:line="540" w:lineRule="exact"/>
        <w:ind w:firstLine="645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四、授课专家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拟邀请国务院国资委所属有关单位、中国人事科学研究院、中国财政科学研究院等单位专家，以及现代企业管理领域实战专家授课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, </w:t>
      </w:r>
      <w:r>
        <w:rPr>
          <w:rFonts w:ascii="Times New Roman" w:hAnsi="Times New Roman" w:eastAsia="仿宋_GB2312"/>
          <w:spacing w:val="8"/>
          <w:sz w:val="30"/>
          <w:szCs w:val="30"/>
        </w:rPr>
        <w:t>并组织交流与研讨。</w:t>
      </w:r>
    </w:p>
    <w:p>
      <w:pPr>
        <w:autoSpaceDE/>
        <w:autoSpaceDN/>
        <w:snapToGrid w:val="0"/>
        <w:spacing w:line="540" w:lineRule="exact"/>
        <w:ind w:firstLine="645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五、时间地点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厦门市（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成都市（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苏州市（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西安市（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长沙市（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重庆市（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snapToGrid w:val="0"/>
        <w:spacing w:line="600" w:lineRule="exact"/>
        <w:ind w:firstLine="632" w:firstLineChars="200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日—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05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 xml:space="preserve">日 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郑州市（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日全天报到）</w:t>
      </w:r>
    </w:p>
    <w:p>
      <w:pPr>
        <w:autoSpaceDE/>
        <w:autoSpaceDN/>
        <w:snapToGrid w:val="0"/>
        <w:spacing w:line="540" w:lineRule="exact"/>
        <w:ind w:firstLine="645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六、证书申报</w:t>
      </w:r>
    </w:p>
    <w:p>
      <w:pPr>
        <w:spacing w:line="520" w:lineRule="exact"/>
        <w:ind w:firstLine="632" w:firstLineChars="200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ascii="Times New Roman" w:hAnsi="Times New Roman" w:eastAsia="仿宋_GB2312"/>
          <w:spacing w:val="8"/>
          <w:sz w:val="30"/>
          <w:szCs w:val="30"/>
        </w:rPr>
        <w:t>学员参加全部课程，经学习考试合格，由职业经理研究中心颁发《企业改革与管理创新培训班（专题班）——</w:t>
      </w:r>
      <w:r>
        <w:rPr>
          <w:rFonts w:ascii="Times New Roman" w:hAnsi="Times New Roman" w:eastAsia="仿宋_GB2312"/>
          <w:bCs/>
          <w:spacing w:val="8"/>
          <w:sz w:val="30"/>
          <w:szCs w:val="30"/>
        </w:rPr>
        <w:t>2023年国资专项改革、分类改革、强化公司治理、健全市场化经营机制重点任务培训班</w:t>
      </w:r>
      <w:r>
        <w:rPr>
          <w:rFonts w:ascii="Times New Roman" w:hAnsi="Times New Roman" w:eastAsia="仿宋_GB2312"/>
          <w:spacing w:val="8"/>
          <w:sz w:val="30"/>
          <w:szCs w:val="30"/>
        </w:rPr>
        <w:t>结业证书》。</w:t>
      </w:r>
    </w:p>
    <w:p>
      <w:pPr>
        <w:autoSpaceDE/>
        <w:autoSpaceDN/>
        <w:snapToGrid w:val="0"/>
        <w:spacing w:line="540" w:lineRule="exact"/>
        <w:ind w:firstLine="600" w:firstLineChars="200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七、培训费用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A.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人（含培训、资料、电子课件、场地及培训期间午餐），住宿统一安排，费用自理。</w:t>
      </w:r>
    </w:p>
    <w:p>
      <w:pPr>
        <w:spacing w:line="460" w:lineRule="exact"/>
        <w:ind w:firstLine="632" w:firstLineChars="200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B.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5600</w:t>
      </w:r>
      <w:r>
        <w:rPr>
          <w:rFonts w:ascii="Times New Roman" w:hAnsi="Times New Roman" w:eastAsia="仿宋_GB2312"/>
          <w:spacing w:val="8"/>
          <w:sz w:val="30"/>
          <w:szCs w:val="30"/>
        </w:rPr>
        <w:t>元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/</w:t>
      </w:r>
      <w:r>
        <w:rPr>
          <w:rFonts w:ascii="Times New Roman" w:hAnsi="Times New Roman" w:eastAsia="仿宋_GB2312"/>
          <w:spacing w:val="8"/>
          <w:sz w:val="30"/>
          <w:szCs w:val="30"/>
        </w:rPr>
        <w:t>人（含培训、资料、电子课件、场地、证书申报及培训期间午餐），住宿统一安排，费用自理。需提供申报表、二寸蓝底免冠彩色照片、身份证复印件、学历证书复印件等电子版材料。</w:t>
      </w:r>
    </w:p>
    <w:p>
      <w:pPr>
        <w:autoSpaceDE/>
        <w:snapToGrid w:val="0"/>
        <w:spacing w:line="540" w:lineRule="exact"/>
        <w:ind w:firstLine="634" w:firstLineChars="200"/>
        <w:jc w:val="both"/>
        <w:rPr>
          <w:rFonts w:hint="default" w:ascii="Times New Roman" w:hAnsi="Times New Roman" w:eastAsia="仿宋_GB2312"/>
          <w:b/>
          <w:spacing w:val="8"/>
          <w:sz w:val="30"/>
          <w:szCs w:val="30"/>
        </w:rPr>
      </w:pPr>
      <w:r>
        <w:rPr>
          <w:rFonts w:ascii="Times New Roman" w:hAnsi="Times New Roman" w:eastAsia="仿宋_GB2312"/>
          <w:b/>
          <w:spacing w:val="8"/>
          <w:sz w:val="30"/>
          <w:szCs w:val="30"/>
        </w:rPr>
        <w:t>课程权益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1.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本培训班常年举办，参加一次全年免费复训，复训只交资料费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>300</w:t>
      </w:r>
      <w:r>
        <w:rPr>
          <w:rFonts w:ascii="Times New Roman" w:hAnsi="Times New Roman" w:eastAsia="仿宋_GB2312"/>
          <w:spacing w:val="8"/>
          <w:sz w:val="30"/>
          <w:szCs w:val="30"/>
        </w:rPr>
        <w:t>元即可，并赠送同主题网络课程一期；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2.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推送政策新闻及专家解读相关资讯信息；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3.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享有最新优质项目推送权益；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autoSpaceDE/>
        <w:snapToGrid w:val="0"/>
        <w:spacing w:line="540" w:lineRule="exact"/>
        <w:ind w:firstLine="632" w:firstLineChars="200"/>
        <w:jc w:val="both"/>
        <w:rPr>
          <w:rFonts w:hint="default" w:ascii="Times New Roman" w:hAnsi="Times New Roman" w:eastAsia="仿宋_GB2312"/>
          <w:spacing w:val="8"/>
          <w:sz w:val="30"/>
          <w:szCs w:val="30"/>
        </w:rPr>
      </w:pPr>
      <w:r>
        <w:rPr>
          <w:rFonts w:hint="default" w:ascii="Times New Roman" w:hAnsi="Times New Roman" w:eastAsia="仿宋_GB2312"/>
          <w:spacing w:val="8"/>
          <w:sz w:val="30"/>
          <w:szCs w:val="30"/>
        </w:rPr>
        <w:t>4.</w:t>
      </w:r>
      <w:r>
        <w:rPr>
          <w:rFonts w:ascii="Times New Roman" w:hAnsi="Times New Roman" w:eastAsia="仿宋_GB2312"/>
          <w:spacing w:val="8"/>
          <w:sz w:val="30"/>
          <w:szCs w:val="30"/>
        </w:rPr>
        <w:t xml:space="preserve"> 在中建科信集团公众号免费发布企业信息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/>
          <w:spacing w:val="8"/>
          <w:sz w:val="30"/>
          <w:szCs w:val="30"/>
        </w:rPr>
        <w:t xml:space="preserve"> </w:t>
      </w:r>
    </w:p>
    <w:p>
      <w:pPr>
        <w:autoSpaceDE/>
        <w:snapToGrid w:val="0"/>
        <w:spacing w:line="540" w:lineRule="exact"/>
        <w:ind w:firstLine="600" w:firstLineChars="200"/>
        <w:jc w:val="both"/>
        <w:rPr>
          <w:rFonts w:hint="default" w:ascii="黑体" w:hAnsi="黑体" w:eastAsia="黑体" w:cs="仿宋_GB2312"/>
          <w:sz w:val="30"/>
          <w:szCs w:val="30"/>
        </w:rPr>
      </w:pPr>
      <w:r>
        <w:rPr>
          <w:rFonts w:ascii="黑体" w:hAnsi="黑体" w:eastAsia="黑体" w:cs="仿宋_GB2312"/>
          <w:sz w:val="30"/>
          <w:szCs w:val="30"/>
        </w:rPr>
        <w:t>八、联系方式</w:t>
      </w:r>
    </w:p>
    <w:p>
      <w:pPr>
        <w:autoSpaceDE/>
        <w:autoSpaceDN/>
        <w:snapToGrid w:val="0"/>
        <w:spacing w:line="600" w:lineRule="exact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报名负责人：聂红军 主任18211071700（微信）   </w:t>
      </w:r>
    </w:p>
    <w:p>
      <w:pPr>
        <w:autoSpaceDE/>
        <w:autoSpaceDN/>
        <w:snapToGrid w:val="0"/>
        <w:spacing w:line="600" w:lineRule="exact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电  话：010-87697580    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邮    箱：zqgphwz@126.com  </w:t>
      </w:r>
    </w:p>
    <w:p>
      <w:pPr>
        <w:autoSpaceDE/>
        <w:autoSpaceDN/>
        <w:snapToGrid w:val="0"/>
        <w:spacing w:line="600" w:lineRule="exact"/>
        <w:rPr>
          <w:rFonts w:hint="eastAsia" w:ascii="Times New Roman" w:hAnsi="Times New Roman" w:eastAsia="仿宋_GB2312"/>
          <w:spacing w:val="8"/>
          <w:sz w:val="30"/>
          <w:szCs w:val="30"/>
        </w:rPr>
      </w:pP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qq咨询：3177524020  </w:t>
      </w:r>
      <w:r>
        <w:rPr>
          <w:rFonts w:hint="eastAsia" w:ascii="Times New Roman" w:hAnsi="Times New Roman" w:eastAsia="仿宋_GB2312"/>
          <w:spacing w:val="8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spacing w:val="8"/>
          <w:sz w:val="30"/>
          <w:szCs w:val="30"/>
        </w:rPr>
        <w:t xml:space="preserve">网址查询：http://www.zqgpchina.cn/ </w:t>
      </w:r>
    </w:p>
    <w:p>
      <w:pPr>
        <w:autoSpaceDE/>
        <w:autoSpaceDN/>
        <w:snapToGrid w:val="0"/>
        <w:spacing w:line="600" w:lineRule="exact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附件2</w:t>
      </w:r>
    </w:p>
    <w:p>
      <w:pPr>
        <w:autoSpaceDE/>
        <w:autoSpaceDN/>
        <w:snapToGrid w:val="0"/>
        <w:spacing w:line="600" w:lineRule="exact"/>
        <w:jc w:val="center"/>
        <w:rPr>
          <w:rFonts w:hint="default" w:cs="宋体"/>
          <w:b/>
          <w:kern w:val="2"/>
          <w:sz w:val="44"/>
          <w:szCs w:val="44"/>
        </w:rPr>
      </w:pPr>
      <w:r>
        <w:rPr>
          <w:rFonts w:cs="宋体"/>
          <w:b/>
          <w:kern w:val="2"/>
          <w:sz w:val="44"/>
          <w:szCs w:val="44"/>
        </w:rPr>
        <w:t>培训内容</w:t>
      </w:r>
    </w:p>
    <w:p>
      <w:pPr>
        <w:pStyle w:val="2"/>
        <w:ind w:firstLine="480"/>
        <w:rPr>
          <w:rFonts w:hint="default" w:ascii="Times New Roman"/>
        </w:rPr>
      </w:pP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一、混合所有制改革政策解读与操作实务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混合所有制改革的主要模式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混合所有制改革的的原则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一般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步骤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推行混合所有制改革的重点及难点问题解析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混合所有制改革成功案例解析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混合所有制改革实施过程中的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国资监管与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风险防范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二、国有企业人力资源管理的转型升级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现代人力资源管理的发展趋势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传统的人力资源管理模式特点及问题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人力资源管理的四大机制解析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组织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结构与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岗位价值评估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6. 人才盘点方法与要点</w:t>
      </w:r>
    </w:p>
    <w:p>
      <w:pPr>
        <w:pStyle w:val="2"/>
        <w:ind w:left="0" w:firstLine="600"/>
        <w:rPr>
          <w:rFonts w:hint="default" w:eastAsia="仿宋_GB2312"/>
        </w:rPr>
      </w:pPr>
      <w:r>
        <w:rPr>
          <w:rFonts w:ascii="Times New Roman" w:eastAsia="仿宋_GB2312"/>
          <w:bCs/>
          <w:sz w:val="30"/>
          <w:szCs w:val="30"/>
        </w:rPr>
        <w:t>7. 干部管理方法与要点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三、国有企业薪酬与绩效管理实务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国有企业薪酬体系改革的方向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国有企业薪酬改革的要点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3.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工资总额管理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办法解读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国有企业薪酬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管理体系设计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国有企业绩效管理体系设计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6. 考核指标的科学选择与权重设计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7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绩效考核流程管理</w:t>
      </w:r>
    </w:p>
    <w:p>
      <w:pPr>
        <w:widowControl/>
        <w:autoSpaceDE/>
        <w:autoSpaceDN/>
        <w:snapToGrid w:val="0"/>
        <w:spacing w:line="600" w:lineRule="exact"/>
        <w:ind w:firstLine="602" w:firstLineChars="200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四、国有企业中长期激励操作实务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中长期激励的模式与内容 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国有企业中长期激励的主要问题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国有企业中长期激励的主要工具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员工持股操作实务与要点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超额利润分享操作实务与要点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项目跟投操作实务与要点</w:t>
      </w:r>
    </w:p>
    <w:p>
      <w:pPr>
        <w:widowControl/>
        <w:autoSpaceDE/>
        <w:autoSpaceDN/>
        <w:snapToGrid w:val="0"/>
        <w:spacing w:line="600" w:lineRule="exact"/>
        <w:ind w:firstLine="602" w:firstLineChars="200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五、国有企业公司治理体系与治理能力现代化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公司治理的主要模式 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2. 公司治理的架构与要点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3. 三会一层的定位及职权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国有企业公司治理的关键问题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5. 国有企业公司治理模式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6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把党的领导融入公司治理各环节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7. 加强董事会建设落实董事会职权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8. 增强经理层经营活力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9. 强化监督体系建设</w:t>
      </w:r>
    </w:p>
    <w:p>
      <w:pPr>
        <w:autoSpaceDE/>
        <w:autoSpaceDN/>
        <w:snapToGrid w:val="0"/>
        <w:spacing w:line="600" w:lineRule="exact"/>
        <w:ind w:firstLine="645"/>
        <w:rPr>
          <w:rFonts w:hint="default" w:cs="宋体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六、国有企业合规经营、内部控制与风险管理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1.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国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有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企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业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合规经营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相关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政策法规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>解析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2.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国有企业投资、经营风险识别与评估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3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重要流程、环节与领域的风险管理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4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企业内控体系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 xml:space="preserve">建设 </w:t>
      </w:r>
    </w:p>
    <w:p>
      <w:pPr>
        <w:widowControl/>
        <w:autoSpaceDE/>
        <w:autoSpaceDN/>
        <w:snapToGrid w:val="0"/>
        <w:spacing w:line="600" w:lineRule="exact"/>
        <w:ind w:firstLine="600" w:firstLineChars="200"/>
        <w:rPr>
          <w:rFonts w:hint="default" w:ascii="Times New Roman" w:hAnsi="Times New Roman" w:eastAsia="仿宋_GB2312"/>
          <w:bCs/>
          <w:kern w:val="2"/>
          <w:sz w:val="30"/>
          <w:szCs w:val="30"/>
        </w:rPr>
      </w:pPr>
      <w:r>
        <w:rPr>
          <w:rFonts w:ascii="Times New Roman" w:hAnsi="Times New Roman" w:eastAsia="仿宋_GB2312"/>
          <w:bCs/>
          <w:kern w:val="2"/>
          <w:sz w:val="30"/>
          <w:szCs w:val="30"/>
        </w:rPr>
        <w:t>5</w:t>
      </w:r>
      <w:r>
        <w:rPr>
          <w:rFonts w:hint="default" w:ascii="Times New Roman" w:hAnsi="Times New Roman" w:eastAsia="仿宋_GB2312"/>
          <w:bCs/>
          <w:kern w:val="2"/>
          <w:sz w:val="30"/>
          <w:szCs w:val="30"/>
        </w:rPr>
        <w:t>.</w:t>
      </w:r>
      <w:r>
        <w:rPr>
          <w:rFonts w:ascii="Times New Roman" w:hAnsi="Times New Roman" w:eastAsia="仿宋_GB2312"/>
          <w:bCs/>
          <w:kern w:val="2"/>
          <w:sz w:val="30"/>
          <w:szCs w:val="30"/>
        </w:rPr>
        <w:t xml:space="preserve"> 法律视角下国有企业风险管理与风控体系建设</w:t>
      </w:r>
    </w:p>
    <w:p>
      <w:pPr>
        <w:autoSpaceDE/>
        <w:autoSpaceDN/>
        <w:adjustRightInd/>
        <w:spacing w:line="280" w:lineRule="exact"/>
        <w:jc w:val="both"/>
        <w:rPr>
          <w:rFonts w:hint="default" w:ascii="Times New Roman" w:hAnsi="黑体" w:eastAsia="黑体"/>
          <w:kern w:val="2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26" w:charSpace="0"/>
        </w:sectPr>
      </w:pPr>
    </w:p>
    <w:p>
      <w:pPr>
        <w:autoSpaceDE/>
        <w:autoSpaceDN/>
        <w:snapToGrid w:val="0"/>
        <w:spacing w:line="600" w:lineRule="exact"/>
        <w:jc w:val="both"/>
        <w:rPr>
          <w:rFonts w:hint="default" w:cs="宋体"/>
          <w:b/>
          <w:bCs/>
          <w:kern w:val="2"/>
          <w:sz w:val="30"/>
          <w:szCs w:val="30"/>
        </w:rPr>
      </w:pPr>
      <w:r>
        <w:rPr>
          <w:rFonts w:cs="宋体"/>
          <w:b/>
          <w:bCs/>
          <w:kern w:val="2"/>
          <w:sz w:val="30"/>
          <w:szCs w:val="30"/>
        </w:rPr>
        <w:t>附件3</w:t>
      </w:r>
    </w:p>
    <w:p>
      <w:pPr>
        <w:autoSpaceDE/>
        <w:autoSpaceDN/>
        <w:snapToGrid w:val="0"/>
        <w:spacing w:line="560" w:lineRule="exact"/>
        <w:ind w:firstLine="601"/>
        <w:jc w:val="center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企业改革与管理创新培训班（专题班）——2023年国资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国企</w:t>
      </w:r>
      <w:r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专项改革、分类改革、强化公司治理、健全市场化经营机制重点任务培训班报名回执表</w:t>
      </w:r>
    </w:p>
    <w:tbl>
      <w:tblPr>
        <w:tblStyle w:val="7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企业改革与管理创新培训班（专题班）——2023年国资国企专项改革、强化公司治理、健全市场化经营机制重点任务培训班结业</w:t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仿宋" w:hAnsi="仿宋" w:eastAsia="仿宋" w:cs="仿宋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960" w:firstLineChars="400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ascii="仿宋" w:hAnsi="仿宋" w:eastAsia="仿宋" w:cs="仿宋"/>
                <w:szCs w:val="24"/>
              </w:rPr>
              <w:t>□</w:t>
            </w: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ascii="仿宋" w:hAnsi="仿宋" w:eastAsia="仿宋" w:cs="仿宋"/>
                <w:szCs w:val="24"/>
              </w:rPr>
              <w:t>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</w:rPr>
              <w:t>开户</w:t>
            </w: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autoSpaceDE/>
              <w:autoSpaceDN/>
              <w:jc w:val="both"/>
              <w:rPr>
                <w:rStyle w:val="9"/>
                <w:rFonts w:hint="default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</w:t>
            </w:r>
            <w:bookmarkStart w:id="0" w:name="_GoBack"/>
            <w:bookmarkEnd w:id="0"/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本课程可根据单位实际需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求，提供内部培训。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参加单位（盖章）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2023年  月  日</w:t>
            </w:r>
          </w:p>
        </w:tc>
      </w:tr>
    </w:tbl>
    <w:p>
      <w:pPr>
        <w:widowControl/>
        <w:autoSpaceDE/>
        <w:autoSpaceDN/>
        <w:spacing w:line="360" w:lineRule="exact"/>
        <w:jc w:val="both"/>
        <w:rPr>
          <w:rStyle w:val="9"/>
          <w:rFonts w:hint="default" w:ascii="Times New Roman" w:hAnsi="Times New Roman" w:eastAsia="仿宋_GB2312"/>
          <w:sz w:val="30"/>
          <w:szCs w:val="30"/>
          <w:lang w:val="zh-CN"/>
        </w:rPr>
      </w:pP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报名负责人：聂红军 主任18211071700（微信）   </w:t>
      </w: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电  话：010-87697580      邮    箱：zqgphwz@126.com  </w:t>
      </w:r>
    </w:p>
    <w:p>
      <w:pPr>
        <w:autoSpaceDE/>
        <w:autoSpaceDN/>
        <w:snapToGrid w:val="0"/>
        <w:spacing w:line="300" w:lineRule="exact"/>
        <w:ind w:firstLine="560" w:firstLineChars="200"/>
        <w:jc w:val="both"/>
        <w:rPr>
          <w:rFonts w:hint="default" w:ascii="Times New Roman" w:hAnsi="Times New Roman" w:eastAsia="仿宋_GB2312"/>
          <w:b/>
          <w:bCs/>
          <w:color w:val="FF0000"/>
          <w:kern w:val="2"/>
          <w:sz w:val="28"/>
          <w:szCs w:val="28"/>
        </w:rPr>
      </w:pP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qq咨询：3177524020  </w:t>
      </w:r>
      <w:r>
        <w:rPr>
          <w:rFonts w:hint="eastAsia" w:ascii="Times New Roman" w:hAnsi="Times New Roman" w:eastAsia="仿宋_GB2312"/>
          <w:bCs/>
          <w:kern w:val="2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/>
          <w:bCs/>
          <w:kern w:val="2"/>
          <w:sz w:val="28"/>
          <w:szCs w:val="28"/>
        </w:rPr>
        <w:t xml:space="preserve">网址查询：http://www.zqgpchina.cn/ </w:t>
      </w:r>
    </w:p>
    <w:sectPr>
      <w:pgSz w:w="11906" w:h="16838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ThiYjA3NGYxMGMxMzNkNGJlMzgzODhkMjI2NjIifQ=="/>
  </w:docVars>
  <w:rsids>
    <w:rsidRoot w:val="00D12F3B"/>
    <w:rsid w:val="00211C74"/>
    <w:rsid w:val="002B2704"/>
    <w:rsid w:val="0030020A"/>
    <w:rsid w:val="00405B66"/>
    <w:rsid w:val="00494D20"/>
    <w:rsid w:val="005B1FC9"/>
    <w:rsid w:val="00633B10"/>
    <w:rsid w:val="006B0AA4"/>
    <w:rsid w:val="006C748F"/>
    <w:rsid w:val="0078143C"/>
    <w:rsid w:val="007B085E"/>
    <w:rsid w:val="00866CB0"/>
    <w:rsid w:val="008A7BE1"/>
    <w:rsid w:val="00966521"/>
    <w:rsid w:val="00A652EA"/>
    <w:rsid w:val="00AB3574"/>
    <w:rsid w:val="00AF1FEE"/>
    <w:rsid w:val="00B86064"/>
    <w:rsid w:val="00BD01A0"/>
    <w:rsid w:val="00BF31A2"/>
    <w:rsid w:val="00C823C4"/>
    <w:rsid w:val="00CF5500"/>
    <w:rsid w:val="00D12F3B"/>
    <w:rsid w:val="00DE31B9"/>
    <w:rsid w:val="00E0770D"/>
    <w:rsid w:val="00EC27D5"/>
    <w:rsid w:val="01981D96"/>
    <w:rsid w:val="020411DA"/>
    <w:rsid w:val="027D71DE"/>
    <w:rsid w:val="028D7421"/>
    <w:rsid w:val="02F254D6"/>
    <w:rsid w:val="034C1D5D"/>
    <w:rsid w:val="039B791C"/>
    <w:rsid w:val="044328A5"/>
    <w:rsid w:val="04BC43B7"/>
    <w:rsid w:val="04DC4690"/>
    <w:rsid w:val="04F35535"/>
    <w:rsid w:val="05137986"/>
    <w:rsid w:val="05ED6429"/>
    <w:rsid w:val="061340E1"/>
    <w:rsid w:val="06905732"/>
    <w:rsid w:val="07140111"/>
    <w:rsid w:val="072A2F74"/>
    <w:rsid w:val="075C5614"/>
    <w:rsid w:val="077416B5"/>
    <w:rsid w:val="07966D78"/>
    <w:rsid w:val="0797664C"/>
    <w:rsid w:val="07CB4548"/>
    <w:rsid w:val="08235321"/>
    <w:rsid w:val="09B96D4E"/>
    <w:rsid w:val="09CE4D13"/>
    <w:rsid w:val="0A116B8A"/>
    <w:rsid w:val="0A1246B0"/>
    <w:rsid w:val="0AC57974"/>
    <w:rsid w:val="0ACF3CFA"/>
    <w:rsid w:val="0AD03DF3"/>
    <w:rsid w:val="0AD342F0"/>
    <w:rsid w:val="0B1A381C"/>
    <w:rsid w:val="0B2328E6"/>
    <w:rsid w:val="0BF3522A"/>
    <w:rsid w:val="0CB47CA0"/>
    <w:rsid w:val="0DA47D15"/>
    <w:rsid w:val="0DB066B9"/>
    <w:rsid w:val="0EC30E30"/>
    <w:rsid w:val="0F3A448D"/>
    <w:rsid w:val="100D394F"/>
    <w:rsid w:val="10525806"/>
    <w:rsid w:val="10C81135"/>
    <w:rsid w:val="110E5BD1"/>
    <w:rsid w:val="113B44EC"/>
    <w:rsid w:val="11F34DC7"/>
    <w:rsid w:val="1279351E"/>
    <w:rsid w:val="127A7296"/>
    <w:rsid w:val="1292638E"/>
    <w:rsid w:val="13174AE5"/>
    <w:rsid w:val="13427DB4"/>
    <w:rsid w:val="13845F7C"/>
    <w:rsid w:val="14216A16"/>
    <w:rsid w:val="142474B9"/>
    <w:rsid w:val="145F4995"/>
    <w:rsid w:val="149C7998"/>
    <w:rsid w:val="14D42C8D"/>
    <w:rsid w:val="155B515D"/>
    <w:rsid w:val="15632263"/>
    <w:rsid w:val="15A85EC8"/>
    <w:rsid w:val="15FB1D74"/>
    <w:rsid w:val="1638549E"/>
    <w:rsid w:val="16EF3DAF"/>
    <w:rsid w:val="170627AB"/>
    <w:rsid w:val="186500A0"/>
    <w:rsid w:val="18C354F3"/>
    <w:rsid w:val="19A27FB1"/>
    <w:rsid w:val="19B337B9"/>
    <w:rsid w:val="19BC1F42"/>
    <w:rsid w:val="1A2A15A2"/>
    <w:rsid w:val="1A766595"/>
    <w:rsid w:val="1A9A671B"/>
    <w:rsid w:val="1B486183"/>
    <w:rsid w:val="1BA333BA"/>
    <w:rsid w:val="1C6963B1"/>
    <w:rsid w:val="1C6B715A"/>
    <w:rsid w:val="1CE04199"/>
    <w:rsid w:val="1D097B94"/>
    <w:rsid w:val="1D392227"/>
    <w:rsid w:val="1DC1221D"/>
    <w:rsid w:val="1E036392"/>
    <w:rsid w:val="1E087E4C"/>
    <w:rsid w:val="1E28404A"/>
    <w:rsid w:val="1E2A6014"/>
    <w:rsid w:val="1E3429EF"/>
    <w:rsid w:val="1E9F255E"/>
    <w:rsid w:val="1EB57B66"/>
    <w:rsid w:val="1EBA7398"/>
    <w:rsid w:val="1F0B3750"/>
    <w:rsid w:val="1F1A7E37"/>
    <w:rsid w:val="1F1B770B"/>
    <w:rsid w:val="1F1D3483"/>
    <w:rsid w:val="1F680BA2"/>
    <w:rsid w:val="1FF16DE9"/>
    <w:rsid w:val="205E14CF"/>
    <w:rsid w:val="21C937E8"/>
    <w:rsid w:val="21D267A7"/>
    <w:rsid w:val="220A11E7"/>
    <w:rsid w:val="222039B6"/>
    <w:rsid w:val="22DE117B"/>
    <w:rsid w:val="23A979DB"/>
    <w:rsid w:val="23AD74CB"/>
    <w:rsid w:val="241A2687"/>
    <w:rsid w:val="2449338A"/>
    <w:rsid w:val="247935BB"/>
    <w:rsid w:val="24DD793C"/>
    <w:rsid w:val="24DF13E2"/>
    <w:rsid w:val="24F20F0E"/>
    <w:rsid w:val="252E1F46"/>
    <w:rsid w:val="25506360"/>
    <w:rsid w:val="25A77F4A"/>
    <w:rsid w:val="25DF5936"/>
    <w:rsid w:val="26887D7C"/>
    <w:rsid w:val="26B17FE3"/>
    <w:rsid w:val="273677D8"/>
    <w:rsid w:val="2749750B"/>
    <w:rsid w:val="27544383"/>
    <w:rsid w:val="279751F2"/>
    <w:rsid w:val="28101DD7"/>
    <w:rsid w:val="28123DA1"/>
    <w:rsid w:val="288527C5"/>
    <w:rsid w:val="288E0F4E"/>
    <w:rsid w:val="2B1E480B"/>
    <w:rsid w:val="2B39457E"/>
    <w:rsid w:val="2B576C4D"/>
    <w:rsid w:val="2B6C37C8"/>
    <w:rsid w:val="2C723060"/>
    <w:rsid w:val="2CCB09C2"/>
    <w:rsid w:val="2D0846B7"/>
    <w:rsid w:val="2D297497"/>
    <w:rsid w:val="2D314CC9"/>
    <w:rsid w:val="2D47282D"/>
    <w:rsid w:val="2DB63420"/>
    <w:rsid w:val="2DCE076A"/>
    <w:rsid w:val="2DE70A2D"/>
    <w:rsid w:val="2E0839BB"/>
    <w:rsid w:val="2E113CF1"/>
    <w:rsid w:val="2E4E3659"/>
    <w:rsid w:val="2E7B1F74"/>
    <w:rsid w:val="2E8C30CD"/>
    <w:rsid w:val="2F4B5DEA"/>
    <w:rsid w:val="2F590507"/>
    <w:rsid w:val="2FBD0A96"/>
    <w:rsid w:val="2FCC0CD9"/>
    <w:rsid w:val="2FF629D2"/>
    <w:rsid w:val="30313232"/>
    <w:rsid w:val="30901D07"/>
    <w:rsid w:val="310E5B55"/>
    <w:rsid w:val="313E1763"/>
    <w:rsid w:val="31491162"/>
    <w:rsid w:val="31A31F0E"/>
    <w:rsid w:val="329110F7"/>
    <w:rsid w:val="32944679"/>
    <w:rsid w:val="331A61FF"/>
    <w:rsid w:val="336631F3"/>
    <w:rsid w:val="33C57F19"/>
    <w:rsid w:val="342D211E"/>
    <w:rsid w:val="34BF705E"/>
    <w:rsid w:val="34EF0FC6"/>
    <w:rsid w:val="352B46F4"/>
    <w:rsid w:val="364003BF"/>
    <w:rsid w:val="365B6913"/>
    <w:rsid w:val="36946164"/>
    <w:rsid w:val="369938DF"/>
    <w:rsid w:val="36A24542"/>
    <w:rsid w:val="36CE3589"/>
    <w:rsid w:val="37313B18"/>
    <w:rsid w:val="37424AD1"/>
    <w:rsid w:val="37D526F5"/>
    <w:rsid w:val="37DC4E98"/>
    <w:rsid w:val="37EA2644"/>
    <w:rsid w:val="381D735D"/>
    <w:rsid w:val="382D42DF"/>
    <w:rsid w:val="386817BB"/>
    <w:rsid w:val="38C42BE3"/>
    <w:rsid w:val="39477622"/>
    <w:rsid w:val="399C796E"/>
    <w:rsid w:val="39C26CA9"/>
    <w:rsid w:val="39EB6200"/>
    <w:rsid w:val="3AB24F6F"/>
    <w:rsid w:val="3B111C96"/>
    <w:rsid w:val="3B5D137F"/>
    <w:rsid w:val="3BA05966"/>
    <w:rsid w:val="3BDA652C"/>
    <w:rsid w:val="3BEB24E7"/>
    <w:rsid w:val="3BEE1FD7"/>
    <w:rsid w:val="3C6D114E"/>
    <w:rsid w:val="3D3A5E9E"/>
    <w:rsid w:val="3D54230E"/>
    <w:rsid w:val="3F116ADA"/>
    <w:rsid w:val="3F177A97"/>
    <w:rsid w:val="3FD140EA"/>
    <w:rsid w:val="3FEE6A4A"/>
    <w:rsid w:val="3FFD7CE2"/>
    <w:rsid w:val="405D597D"/>
    <w:rsid w:val="40C73A02"/>
    <w:rsid w:val="40EF2A79"/>
    <w:rsid w:val="413E130B"/>
    <w:rsid w:val="41AA5C3C"/>
    <w:rsid w:val="425C6541"/>
    <w:rsid w:val="42815953"/>
    <w:rsid w:val="432B58BF"/>
    <w:rsid w:val="434626F9"/>
    <w:rsid w:val="434846C3"/>
    <w:rsid w:val="43613387"/>
    <w:rsid w:val="43AF4742"/>
    <w:rsid w:val="43E048FB"/>
    <w:rsid w:val="43E443EC"/>
    <w:rsid w:val="43F926A0"/>
    <w:rsid w:val="448C6831"/>
    <w:rsid w:val="45462E84"/>
    <w:rsid w:val="45B46040"/>
    <w:rsid w:val="466B481F"/>
    <w:rsid w:val="46821C9A"/>
    <w:rsid w:val="46944542"/>
    <w:rsid w:val="46A00372"/>
    <w:rsid w:val="470D5A07"/>
    <w:rsid w:val="47DB5B06"/>
    <w:rsid w:val="481903DC"/>
    <w:rsid w:val="489B7043"/>
    <w:rsid w:val="490270C2"/>
    <w:rsid w:val="4A4D25BF"/>
    <w:rsid w:val="4AD52CE0"/>
    <w:rsid w:val="4B007631"/>
    <w:rsid w:val="4B2477C4"/>
    <w:rsid w:val="4B5856BF"/>
    <w:rsid w:val="4B756271"/>
    <w:rsid w:val="4BA40904"/>
    <w:rsid w:val="4BB24237"/>
    <w:rsid w:val="4BD25472"/>
    <w:rsid w:val="4BD56D10"/>
    <w:rsid w:val="4BE34F89"/>
    <w:rsid w:val="4C196BFC"/>
    <w:rsid w:val="4CAC7A71"/>
    <w:rsid w:val="4CFF2296"/>
    <w:rsid w:val="4D4E6D7A"/>
    <w:rsid w:val="4DDF3E76"/>
    <w:rsid w:val="4DEB6377"/>
    <w:rsid w:val="4E067654"/>
    <w:rsid w:val="4E091525"/>
    <w:rsid w:val="4E5C7274"/>
    <w:rsid w:val="4F1A33B7"/>
    <w:rsid w:val="4F334479"/>
    <w:rsid w:val="4F764366"/>
    <w:rsid w:val="4FC450D1"/>
    <w:rsid w:val="500342EB"/>
    <w:rsid w:val="5023004A"/>
    <w:rsid w:val="508D1967"/>
    <w:rsid w:val="50A62A29"/>
    <w:rsid w:val="50D852D8"/>
    <w:rsid w:val="519641D8"/>
    <w:rsid w:val="51E90E1F"/>
    <w:rsid w:val="523E73BD"/>
    <w:rsid w:val="525A3ACB"/>
    <w:rsid w:val="526764A1"/>
    <w:rsid w:val="526D7CA2"/>
    <w:rsid w:val="528079D5"/>
    <w:rsid w:val="5288688A"/>
    <w:rsid w:val="52DB4C0C"/>
    <w:rsid w:val="53065A01"/>
    <w:rsid w:val="53A05E55"/>
    <w:rsid w:val="53B13BBE"/>
    <w:rsid w:val="53D63625"/>
    <w:rsid w:val="541F4FCC"/>
    <w:rsid w:val="547F3CBD"/>
    <w:rsid w:val="552C5BF2"/>
    <w:rsid w:val="55557017"/>
    <w:rsid w:val="556D1D67"/>
    <w:rsid w:val="55AF05D2"/>
    <w:rsid w:val="56055520"/>
    <w:rsid w:val="57B819BF"/>
    <w:rsid w:val="58767185"/>
    <w:rsid w:val="587F428B"/>
    <w:rsid w:val="58A75590"/>
    <w:rsid w:val="58BA52C3"/>
    <w:rsid w:val="592D3CE7"/>
    <w:rsid w:val="59D77365"/>
    <w:rsid w:val="5A054C64"/>
    <w:rsid w:val="5A0802B0"/>
    <w:rsid w:val="5A663955"/>
    <w:rsid w:val="5A867B53"/>
    <w:rsid w:val="5B4B2B4A"/>
    <w:rsid w:val="5B6A1FF2"/>
    <w:rsid w:val="5B9B5880"/>
    <w:rsid w:val="5BB814C4"/>
    <w:rsid w:val="5BC8419B"/>
    <w:rsid w:val="5BE2525D"/>
    <w:rsid w:val="5BE865EB"/>
    <w:rsid w:val="5C403D31"/>
    <w:rsid w:val="5CAE0B1A"/>
    <w:rsid w:val="5D6B3030"/>
    <w:rsid w:val="5DE60909"/>
    <w:rsid w:val="5E1831B8"/>
    <w:rsid w:val="5E2A6A47"/>
    <w:rsid w:val="5EB43901"/>
    <w:rsid w:val="5EF86B45"/>
    <w:rsid w:val="5F245B8C"/>
    <w:rsid w:val="5F716F1F"/>
    <w:rsid w:val="5FF967F2"/>
    <w:rsid w:val="60082DB8"/>
    <w:rsid w:val="603E2C7E"/>
    <w:rsid w:val="605B738C"/>
    <w:rsid w:val="60820DBC"/>
    <w:rsid w:val="6110461A"/>
    <w:rsid w:val="615D7134"/>
    <w:rsid w:val="61B50D1E"/>
    <w:rsid w:val="61F96E5C"/>
    <w:rsid w:val="62377985"/>
    <w:rsid w:val="632E6FDA"/>
    <w:rsid w:val="63D618FE"/>
    <w:rsid w:val="63E63410"/>
    <w:rsid w:val="63F83144"/>
    <w:rsid w:val="644F5459"/>
    <w:rsid w:val="64CF0348"/>
    <w:rsid w:val="64EB1AEE"/>
    <w:rsid w:val="65554CF2"/>
    <w:rsid w:val="656B6B24"/>
    <w:rsid w:val="65B80DDC"/>
    <w:rsid w:val="65BC08CD"/>
    <w:rsid w:val="66742F55"/>
    <w:rsid w:val="669B6734"/>
    <w:rsid w:val="66E83943"/>
    <w:rsid w:val="67452B44"/>
    <w:rsid w:val="67F51E74"/>
    <w:rsid w:val="68721717"/>
    <w:rsid w:val="687D1EB4"/>
    <w:rsid w:val="68A8338A"/>
    <w:rsid w:val="68E65C61"/>
    <w:rsid w:val="692C5576"/>
    <w:rsid w:val="6A845B96"/>
    <w:rsid w:val="6B596BBE"/>
    <w:rsid w:val="6BA53BB1"/>
    <w:rsid w:val="6BBA6316"/>
    <w:rsid w:val="6BC54253"/>
    <w:rsid w:val="6C2E3BA6"/>
    <w:rsid w:val="6CD20DEF"/>
    <w:rsid w:val="6D1C4347"/>
    <w:rsid w:val="6D4A4A10"/>
    <w:rsid w:val="6D8223FC"/>
    <w:rsid w:val="6D8617C0"/>
    <w:rsid w:val="6E5518BE"/>
    <w:rsid w:val="6EBE40C1"/>
    <w:rsid w:val="6FAF3250"/>
    <w:rsid w:val="6FD26F3F"/>
    <w:rsid w:val="6FE80510"/>
    <w:rsid w:val="6FEA072C"/>
    <w:rsid w:val="702022D0"/>
    <w:rsid w:val="702459EC"/>
    <w:rsid w:val="70514307"/>
    <w:rsid w:val="70F03B20"/>
    <w:rsid w:val="71946A8A"/>
    <w:rsid w:val="71BE59CD"/>
    <w:rsid w:val="729B1723"/>
    <w:rsid w:val="72C01F0A"/>
    <w:rsid w:val="72C45265"/>
    <w:rsid w:val="73AB1F81"/>
    <w:rsid w:val="740D392B"/>
    <w:rsid w:val="741B7106"/>
    <w:rsid w:val="74542618"/>
    <w:rsid w:val="74844CAB"/>
    <w:rsid w:val="755D54FC"/>
    <w:rsid w:val="75866801"/>
    <w:rsid w:val="75CB4B5C"/>
    <w:rsid w:val="76393874"/>
    <w:rsid w:val="768F28BE"/>
    <w:rsid w:val="76D25CBB"/>
    <w:rsid w:val="76F53C3E"/>
    <w:rsid w:val="78AC657F"/>
    <w:rsid w:val="78E411B3"/>
    <w:rsid w:val="78E75809"/>
    <w:rsid w:val="79030169"/>
    <w:rsid w:val="7A903C7E"/>
    <w:rsid w:val="7B237B5B"/>
    <w:rsid w:val="7B242D44"/>
    <w:rsid w:val="7B252618"/>
    <w:rsid w:val="7B5F57BB"/>
    <w:rsid w:val="7CCD6E18"/>
    <w:rsid w:val="7D02506B"/>
    <w:rsid w:val="7D63567A"/>
    <w:rsid w:val="7DB3215D"/>
    <w:rsid w:val="7EB73ECF"/>
    <w:rsid w:val="7EC62364"/>
    <w:rsid w:val="7EE30455"/>
    <w:rsid w:val="7EE4885E"/>
    <w:rsid w:val="7F0A3FFF"/>
    <w:rsid w:val="7F7122D0"/>
    <w:rsid w:val="7FA34CF3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/>
      <w:kern w:val="2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8</Pages>
  <Words>2339</Words>
  <Characters>2636</Characters>
  <Lines>23</Lines>
  <Paragraphs>6</Paragraphs>
  <TotalTime>27</TotalTime>
  <ScaleCrop>false</ScaleCrop>
  <LinksUpToDate>false</LinksUpToDate>
  <CharactersWithSpaces>2875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2022-04-15T09:21:00Z</dcterms:created>
  <dc:creator>Administrator</dc:creator>
  <cp:lastModifiedBy>聂红军</cp:lastModifiedBy>
  <dcterms:modified xsi:type="dcterms:W3CDTF">2023-01-25T01:16:49Z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0F1DB15EC7A44CC380E96773AAA6DD22</vt:lpwstr>
  </property>
</Properties>
</file>