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144145</wp:posOffset>
                </wp:positionV>
                <wp:extent cx="5775960" cy="1333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775960" cy="133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5pt;margin-top:11.35pt;height:1.05pt;width:454.8pt;z-index:251666432;mso-width-relative:page;mso-height-relative:page;" filled="f" stroked="t" coordsize="21600,21600" o:gfxdata="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c7XT1wAAAAgBAAAPAAAAAAAAAAEAIAAAACIAAABkcnMv&#10;ZG93bnJldi54bWxQSwECFAAUAAAACACHTuJA6k4jOwQCAAD2AwAADgAAAAAAAAABACAAAAAmAQAA&#10;ZHJzL2Uyb0RvYy54bWxQSwUGAAAAAAYABgBZAQAAn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关于举办行业困境下建筑企业求“破局”谋“发展”研讨暨政府、央企项目合作推介会议的通知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2"/>
        <w:ind w:firstLine="5656" w:firstLineChars="22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3</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087</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kern w:val="0"/>
          <w:sz w:val="28"/>
          <w:szCs w:val="28"/>
        </w:rPr>
        <w:t>各有关单位：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截止4月30日，9家建筑央企2022年度报告已全部披露。报告显示，9家企业2022完成新签合同额15.56万亿元，2023年计划完成新签合同额16.52万亿元，据中国建筑业协会《2022年建筑业发展统计分析》纰漏，2022年我国建筑行业</w:t>
      </w:r>
      <w:r>
        <w:rPr>
          <w:rFonts w:hint="default" w:ascii="仿宋" w:hAnsi="仿宋" w:eastAsia="仿宋" w:cs="宋体"/>
          <w:kern w:val="0"/>
          <w:sz w:val="28"/>
          <w:szCs w:val="28"/>
          <w:shd w:val="clear"/>
          <w:lang w:val="en-US" w:eastAsia="zh-CN" w:bidi="ar-SA"/>
        </w:rPr>
        <w:t>新签合同额</w:t>
      </w:r>
      <w:r>
        <w:rPr>
          <w:rFonts w:hint="eastAsia" w:ascii="仿宋" w:hAnsi="仿宋" w:eastAsia="仿宋" w:cs="宋体"/>
          <w:kern w:val="0"/>
          <w:sz w:val="28"/>
          <w:szCs w:val="28"/>
          <w:shd w:val="clear"/>
          <w:lang w:val="en-US" w:eastAsia="zh-CN" w:bidi="ar-SA"/>
        </w:rPr>
        <w:t>为</w:t>
      </w:r>
      <w:r>
        <w:rPr>
          <w:rFonts w:hint="default" w:ascii="仿宋" w:hAnsi="仿宋" w:eastAsia="仿宋" w:cs="宋体"/>
          <w:kern w:val="0"/>
          <w:sz w:val="28"/>
          <w:szCs w:val="28"/>
          <w:shd w:val="clear"/>
          <w:lang w:val="en-US" w:eastAsia="zh-CN" w:bidi="ar-SA"/>
        </w:rPr>
        <w:t>366481.35 亿元</w:t>
      </w:r>
      <w:r>
        <w:rPr>
          <w:rFonts w:hint="eastAsia" w:ascii="仿宋" w:hAnsi="仿宋" w:eastAsia="仿宋" w:cs="宋体"/>
          <w:kern w:val="0"/>
          <w:sz w:val="28"/>
          <w:szCs w:val="28"/>
          <w:shd w:val="clear"/>
          <w:lang w:val="en-US" w:eastAsia="zh-CN" w:bidi="ar-SA"/>
        </w:rPr>
        <w:t>，可以推测，9家建筑央企与各省级建工、建投企业在新签合同的占比中会超过60%。2023年随着央企的“突飞猛进”这一占比仍会增大。截至2022年底，全国共有建筑业企业143621家，从新签合同占比可以看出目前的现状是国有及国有控股建筑业企业把控了大部分的资源、项目，且相关企业数量仍在不断增长，民营中小建筑业企业生存愈加困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随着房地产行业下行对建筑业的强烈冲击，以及建筑央企不断下沉拓展市场，地方国企和民企面临的竞争压力会逐步增大，当前已经出现了承接不到项目、现金流危机、人员流失等诸多问题。为助力地方国企和民企解决当前企业遇到的问题，能够拥抱变化寻求转型突破，特定于2023年10月在北京市举办“行业困境下建筑企业求“破局</w:t>
      </w:r>
      <w:r>
        <w:rPr>
          <w:rFonts w:hint="default"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lang w:val="en-US" w:eastAsia="zh-CN" w:bidi="ar-SA"/>
        </w:rPr>
        <w:t>谋“发展”研讨暨政府、央企项目合作推介”会议。培训结束后颁发中国国际工程咨询协会培训结业证书，请各单位积极组织本单位及下属单位相关人员参加。本次会议将会邀请2地政府领导进行地区重点项目推介，2家建筑央企公司进行重点区域、重点项目及在跟进项目的合作推介。现将有关事项通知如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一、培训内容（第一天 9:00——17:00）</w:t>
      </w:r>
      <w:r>
        <w:rPr>
          <w:rFonts w:hint="eastAsia" w:ascii="仿宋" w:hAnsi="仿宋" w:eastAsia="仿宋" w:cs="宋体"/>
          <w:b/>
          <w:bCs/>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（一）宏观环境——当前建筑企业面临的挑战和机遇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1.当前建筑业发展的阶段特征以及九大改变；</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2.各类业主高负债、高杠杆使建筑企业经营风险不断攀升的挑战；</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3.央企不断下沉市场，地方国企和民企的机会在哪里？</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4.商业模式向“投建营”全产业链一体化发展延伸的应对；</w:t>
      </w:r>
    </w:p>
    <w:p>
      <w:pPr>
        <w:keepNext w:val="0"/>
        <w:keepLines w:val="0"/>
        <w:pageBreakBefore w:val="0"/>
        <w:widowControl/>
        <w:numPr>
          <w:ilvl w:val="0"/>
          <w:numId w:val="0"/>
        </w:numPr>
        <w:kinsoku/>
        <w:wordWrap/>
        <w:overflowPunct/>
        <w:topLinePunct w:val="0"/>
        <w:autoSpaceDE w:val="0"/>
        <w:autoSpaceDN w:val="0"/>
        <w:bidi w:val="0"/>
        <w:adjustRightInd w:val="0"/>
        <w:spacing w:line="240" w:lineRule="auto"/>
        <w:jc w:val="lef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5.《中共中央 国务院关于促进民营经济发展壮大的意见》展望。</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（二）“打转型战”——有效把握机遇的资源配置与积累</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1.当前建筑行业破局的三个关键问题；</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2.如何盘点规划自身资金、人员、物料、设备、实体组织五类资源；</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3.围绕“专精特新”选定方向并拟定专项的资源配置计划；</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4.如何整合产业链、供应链与生态链。</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（三）“项目为王”——国家重点投资建设方向、领域</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1.乡村振兴与粮食安全的国家战略方向；</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2.新基建与新能源，明确纳入专项债支持领域；</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3.水利（水运）重大项目应开尽开、能开尽开；</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4.生态环保领域项目+EOD“绿水青山就是金山银山”；</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5.关注十四五时期国家重点建设的核心区域。</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（四）自“我”突破——“破局”转型策略</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1.知“取舍”，制定契合的企业战略方向及3年发展规划；</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2.拥抱“专精特新”，靶定新发展方向，做业务结构调整；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3.紧盯投资方向，转化甲乙方思维，帮政府策划项目再接项目；</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4.助力建筑业工程企业获取项目的辅助利器——产业导入；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4.转型成功典型案例分析</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b/>
          <w:bCs/>
          <w:kern w:val="0"/>
          <w:sz w:val="28"/>
          <w:szCs w:val="28"/>
          <w:shd w:val="clear"/>
          <w:lang w:val="en-US" w:eastAsia="zh-CN" w:bidi="ar-SA"/>
        </w:rPr>
        <w:t>二、研讨内容（第一天18:30——22:00）</w:t>
      </w:r>
      <w:r>
        <w:rPr>
          <w:rFonts w:hint="eastAsia" w:ascii="仿宋" w:hAnsi="仿宋" w:eastAsia="仿宋" w:cs="宋体"/>
          <w:b/>
          <w:bCs/>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（一）热点政策解读与跟踪，企业如何利用好政策？</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（二）“三人行必有我师”：优秀企业转型经验分享研讨。</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b/>
          <w:bCs/>
          <w:kern w:val="0"/>
          <w:sz w:val="28"/>
          <w:szCs w:val="28"/>
          <w:shd w:val="clear"/>
          <w:lang w:val="en-US" w:eastAsia="zh-CN" w:bidi="ar-SA"/>
        </w:rPr>
        <w:t>三、拟邀项目推荐政府（第二天 9：00——12:00）</w:t>
      </w:r>
      <w:r>
        <w:rPr>
          <w:rFonts w:hint="eastAsia" w:ascii="仿宋" w:hAnsi="仿宋" w:eastAsia="仿宋" w:cs="宋体"/>
          <w:b/>
          <w:bCs/>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 xml:space="preserve">河北省张家口市  湖北省监利市  内蒙古自治区赤峰市  </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河南省南阳市    青海省玉树市  安徽省亳州市</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（以上地区六选二）</w:t>
      </w:r>
      <w:r>
        <w:rPr>
          <w:rFonts w:hint="eastAsia" w:ascii="仿宋" w:hAnsi="仿宋" w:eastAsia="仿宋" w:cs="宋体"/>
          <w:kern w:val="0"/>
          <w:sz w:val="28"/>
          <w:szCs w:val="28"/>
          <w:shd w:val="clear"/>
          <w:lang w:val="en-US" w:eastAsia="zh-CN" w:bidi="ar-SA"/>
        </w:rPr>
        <w:br w:type="textWrapping"/>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四、拟邀央企建筑单位（第二天：14:00——17:00）</w:t>
      </w:r>
      <w:r>
        <w:rPr>
          <w:rFonts w:hint="eastAsia" w:ascii="仿宋" w:hAnsi="仿宋" w:eastAsia="仿宋" w:cs="宋体"/>
          <w:b/>
          <w:bCs/>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中国水利水电第四工程局有限公司  中国能建葛洲坝生态环保公司</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中信建设有限责任公司  中建二局北京分公司  中电建路桥集团</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（以上企业五选二）</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五、拟邀嘉宾</w:t>
      </w:r>
      <w:r>
        <w:rPr>
          <w:rFonts w:hint="eastAsia" w:ascii="仿宋" w:hAnsi="仿宋" w:eastAsia="仿宋" w:cs="宋体"/>
          <w:b/>
          <w:bCs/>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1.培训研讨专家：</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b/>
          <w:bCs/>
          <w:kern w:val="0"/>
          <w:sz w:val="28"/>
          <w:szCs w:val="28"/>
          <w:shd w:val="clear"/>
          <w:lang w:val="en-US" w:eastAsia="zh-CN" w:bidi="ar-SA"/>
        </w:rPr>
        <w:t>欣老师</w:t>
      </w:r>
      <w:r>
        <w:rPr>
          <w:rFonts w:hint="eastAsia" w:ascii="仿宋" w:hAnsi="仿宋" w:eastAsia="仿宋" w:cs="宋体"/>
          <w:kern w:val="0"/>
          <w:sz w:val="28"/>
          <w:szCs w:val="28"/>
          <w:shd w:val="clear"/>
          <w:lang w:val="en-US" w:eastAsia="zh-CN" w:bidi="ar-SA"/>
        </w:rPr>
        <w:t>：任职于某央企（A+H股两地上市央企）市场开发部，高级经济师，毕业于北京大学经济学院。十多年来在市场一线从事项目全流程开发，具有丰富的民建、市政、工业类项目的实战开发经验。2009年至今先后在国内多个省市主导开发了近百个大型项目，负责项目商务谈判、风险识别、招投标及合同签署，曾经任该央企雄安新区片区开发负责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240" w:lineRule="auto"/>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霍老师</w:t>
      </w:r>
      <w:r>
        <w:rPr>
          <w:rFonts w:hint="eastAsia" w:ascii="仿宋" w:hAnsi="仿宋" w:eastAsia="仿宋" w:cs="宋体"/>
          <w:kern w:val="0"/>
          <w:sz w:val="28"/>
          <w:szCs w:val="28"/>
          <w:shd w:val="clear"/>
          <w:lang w:val="en-US" w:eastAsia="zh-CN" w:bidi="ar-SA"/>
        </w:rPr>
        <w:t>：工程师、高级讲师、投融资专家、PPP高级咨询顾问；中国投资协会农林与环境中心特聘专家；曾担任大型建筑施工国有企业市场部负责人，目前受聘多家建筑类央企及地方政府顾问。</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2.政府项目推介领导：常务副县长及以上领导</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3.央企项目推介合作领导：副总经理及以上领导</w:t>
      </w:r>
    </w:p>
    <w:p>
      <w:pPr>
        <w:pStyle w:val="5"/>
        <w:spacing w:line="240" w:lineRule="auto"/>
        <w:ind w:left="0" w:leftChars="0" w:firstLine="0" w:firstLineChars="0"/>
        <w:rPr>
          <w:rFonts w:hint="default"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五、培训对象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 地方国企、民营建筑企业董事长、总经理或战略部、市场部等负责人；</w:t>
      </w:r>
      <w:r>
        <w:rPr>
          <w:rFonts w:hint="eastAsia" w:ascii="仿宋" w:hAnsi="仿宋" w:eastAsia="仿宋" w:cs="宋体"/>
          <w:kern w:val="0"/>
          <w:sz w:val="28"/>
          <w:szCs w:val="28"/>
          <w:shd w:val="clear"/>
          <w:lang w:val="en-US" w:eastAsia="zh-CN" w:bidi="ar-SA"/>
        </w:rPr>
        <w:br w:type="textWrapping"/>
      </w:r>
      <w:r>
        <w:rPr>
          <w:rFonts w:hint="eastAsia" w:ascii="仿宋" w:hAnsi="仿宋" w:eastAsia="仿宋" w:cs="宋体"/>
          <w:kern w:val="0"/>
          <w:sz w:val="28"/>
          <w:szCs w:val="28"/>
          <w:shd w:val="clear"/>
          <w:lang w:val="en-US" w:eastAsia="zh-CN" w:bidi="ar-SA"/>
        </w:rPr>
        <w:t>2. 围绕工程建设上下游勘察设计单位、工程咨询单位、项目管理公司负责人；</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六、时间地点</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2023年10月13日—10月16日    北京市 （13日全天报到）</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rPr>
          <w:rFonts w:hint="eastAsia" w:ascii="仿宋" w:hAnsi="仿宋" w:eastAsia="仿宋" w:cs="宋体"/>
          <w:b/>
          <w:bCs/>
          <w:kern w:val="0"/>
          <w:sz w:val="28"/>
          <w:szCs w:val="28"/>
          <w:shd w:val="clear"/>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七、收费标准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八、课程权益</w:t>
      </w:r>
    </w:p>
    <w:p>
      <w:pPr>
        <w:pStyle w:val="2"/>
        <w:keepNext w:val="0"/>
        <w:keepLines w:val="0"/>
        <w:pageBreakBefore w:val="0"/>
        <w:kinsoku/>
        <w:wordWrap/>
        <w:overflowPunct/>
        <w:topLinePunct w:val="0"/>
        <w:autoSpaceDE/>
        <w:autoSpaceDN/>
        <w:bidi w:val="0"/>
        <w:adjustRightInd/>
        <w:snapToGrid/>
        <w:spacing w:line="240" w:lineRule="auto"/>
        <w:ind w:left="0" w:leftChars="0" w:firstLine="56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1.本培训班常年举办，本人全年免费复训一次，只交资料费300元即可；</w:t>
      </w:r>
    </w:p>
    <w:p>
      <w:pPr>
        <w:pStyle w:val="2"/>
        <w:keepNext w:val="0"/>
        <w:keepLines w:val="0"/>
        <w:pageBreakBefore w:val="0"/>
        <w:kinsoku/>
        <w:wordWrap/>
        <w:overflowPunct/>
        <w:topLinePunct w:val="0"/>
        <w:autoSpaceDE/>
        <w:autoSpaceDN/>
        <w:bidi w:val="0"/>
        <w:adjustRightInd/>
        <w:snapToGrid/>
        <w:spacing w:line="240" w:lineRule="auto"/>
        <w:ind w:left="0" w:leftChars="0" w:firstLine="56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2.推送各类行业政策新闻及专家解读相关资讯信息； </w:t>
      </w:r>
    </w:p>
    <w:p>
      <w:pPr>
        <w:pStyle w:val="2"/>
        <w:keepNext w:val="0"/>
        <w:keepLines w:val="0"/>
        <w:pageBreakBefore w:val="0"/>
        <w:kinsoku/>
        <w:wordWrap/>
        <w:overflowPunct/>
        <w:topLinePunct w:val="0"/>
        <w:autoSpaceDE/>
        <w:autoSpaceDN/>
        <w:bidi w:val="0"/>
        <w:adjustRightInd/>
        <w:snapToGrid/>
        <w:spacing w:line="240" w:lineRule="auto"/>
        <w:ind w:left="0" w:leftChars="0" w:firstLine="56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3.享有最新优质项目推送权益； </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培训结束后，经考核合格，由我会颁发《工程总承包项目经理》、《合同经理》或《设计经理》证书，需提供申报表、二寸蓝底免冠彩色照片、身份证复印件、学历证书复印件等电子版材料。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八、联系方式</w:t>
      </w:r>
    </w:p>
    <w:p>
      <w:pPr>
        <w:pStyle w:val="2"/>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报名负责人：聂红军 主任18211071700（微信）   </w:t>
      </w:r>
    </w:p>
    <w:p>
      <w:pPr>
        <w:pStyle w:val="2"/>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电  话：13141289128        邮    箱：zqgphwz@126.com  </w:t>
      </w:r>
    </w:p>
    <w:p>
      <w:pPr>
        <w:pStyle w:val="2"/>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qq咨询：3177524020        网    址：http://www.zqgpchina.cn</w:t>
      </w:r>
    </w:p>
    <w:p>
      <w:pPr>
        <w:pStyle w:val="2"/>
        <w:rPr>
          <w:rFonts w:hint="eastAsia" w:ascii="仿宋" w:hAnsi="仿宋" w:eastAsia="仿宋" w:cs="宋体"/>
          <w:kern w:val="0"/>
          <w:sz w:val="28"/>
          <w:szCs w:val="28"/>
          <w:shd w:val="clear"/>
          <w:lang w:val="en-US" w:eastAsia="zh-CN" w:bidi="ar-SA"/>
        </w:rPr>
      </w:pPr>
    </w:p>
    <w:p>
      <w:pPr>
        <w:pStyle w:val="2"/>
        <w:rPr>
          <w:rFonts w:hint="eastAsia" w:ascii="仿宋" w:hAnsi="仿宋" w:eastAsia="仿宋" w:cs="宋体"/>
          <w:kern w:val="0"/>
          <w:sz w:val="28"/>
          <w:szCs w:val="28"/>
          <w:shd w:val="clear"/>
          <w:lang w:val="en-US" w:eastAsia="zh-CN" w:bidi="ar-SA"/>
        </w:rPr>
      </w:pPr>
    </w:p>
    <w:p>
      <w:pPr>
        <w:pStyle w:val="2"/>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drawing>
          <wp:anchor distT="0" distB="0" distL="114300" distR="114300" simplePos="0" relativeHeight="251664384" behindDoc="1" locked="0" layoutInCell="1" allowOverlap="1">
            <wp:simplePos x="0" y="0"/>
            <wp:positionH relativeFrom="column">
              <wp:posOffset>3451860</wp:posOffset>
            </wp:positionH>
            <wp:positionV relativeFrom="paragraph">
              <wp:posOffset>389890</wp:posOffset>
            </wp:positionV>
            <wp:extent cx="1452245" cy="1442720"/>
            <wp:effectExtent l="0" t="0" r="635" b="190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4">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ind w:left="0" w:leftChars="0" w:firstLine="0" w:firstLineChars="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drawing>
          <wp:anchor distT="0" distB="0" distL="114300" distR="114300" simplePos="0" relativeHeight="251663360" behindDoc="1" locked="0" layoutInCell="1" allowOverlap="1">
            <wp:simplePos x="0" y="0"/>
            <wp:positionH relativeFrom="column">
              <wp:posOffset>2343150</wp:posOffset>
            </wp:positionH>
            <wp:positionV relativeFrom="paragraph">
              <wp:posOffset>8577580</wp:posOffset>
            </wp:positionV>
            <wp:extent cx="1451610" cy="1443355"/>
            <wp:effectExtent l="0" t="0" r="1270" b="1270"/>
            <wp:wrapNone/>
            <wp:docPr id="7"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国国际工程咨询协会（无背景）"/>
                    <pic:cNvPicPr>
                      <a:picLocks noChangeAspect="1"/>
                    </pic:cNvPicPr>
                  </pic:nvPicPr>
                  <pic:blipFill>
                    <a:blip r:embed="rId5">
                      <a:lum bright="22000"/>
                    </a:blip>
                    <a:stretch>
                      <a:fillRect/>
                    </a:stretch>
                  </pic:blipFill>
                  <pic:spPr>
                    <a:xfrm>
                      <a:off x="0" y="0"/>
                      <a:ext cx="1451610" cy="1443355"/>
                    </a:xfrm>
                    <a:prstGeom prst="rect">
                      <a:avLst/>
                    </a:prstGeom>
                    <a:noFill/>
                    <a:ln>
                      <a:noFill/>
                    </a:ln>
                  </pic:spPr>
                </pic:pic>
              </a:graphicData>
            </a:graphic>
          </wp:anchor>
        </w:drawing>
      </w:r>
    </w:p>
    <w:p>
      <w:pPr>
        <w:pStyle w:val="2"/>
        <w:ind w:firstLine="5040" w:firstLineChars="180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中</w:t>
      </w: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4513580</wp:posOffset>
            </wp:positionH>
            <wp:positionV relativeFrom="paragraph">
              <wp:posOffset>8467090</wp:posOffset>
            </wp:positionV>
            <wp:extent cx="1451610" cy="1443355"/>
            <wp:effectExtent l="0" t="0" r="1270" b="1270"/>
            <wp:wrapNone/>
            <wp:docPr id="6"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国际工程咨询协会（无背景）"/>
                    <pic:cNvPicPr>
                      <a:picLocks noChangeAspect="1"/>
                    </pic:cNvPicPr>
                  </pic:nvPicPr>
                  <pic:blipFill>
                    <a:blip r:embed="rId5">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国国际</w:t>
      </w:r>
      <w:r>
        <w:rPr>
          <w:rFonts w:hint="eastAsia" w:ascii="仿宋" w:hAnsi="仿宋" w:eastAsia="仿宋" w:cs="宋体"/>
          <w:kern w:val="0"/>
          <w:sz w:val="28"/>
          <w:szCs w:val="28"/>
          <w:shd w:val="clear"/>
          <w:lang w:val="en-US" w:eastAsia="zh-CN" w:bidi="ar-SA"/>
        </w:rPr>
        <w:drawing>
          <wp:anchor distT="0" distB="0" distL="114300" distR="114300" simplePos="0" relativeHeight="251660288" behindDoc="1" locked="0" layoutInCell="1" allowOverlap="1">
            <wp:simplePos x="0" y="0"/>
            <wp:positionH relativeFrom="column">
              <wp:posOffset>4361180</wp:posOffset>
            </wp:positionH>
            <wp:positionV relativeFrom="paragraph">
              <wp:posOffset>8314690</wp:posOffset>
            </wp:positionV>
            <wp:extent cx="1451610" cy="1443355"/>
            <wp:effectExtent l="0" t="0" r="1270" b="1270"/>
            <wp:wrapNone/>
            <wp:docPr id="4"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国国际工程咨询协会（无背景）"/>
                    <pic:cNvPicPr>
                      <a:picLocks noChangeAspect="1"/>
                    </pic:cNvPicPr>
                  </pic:nvPicPr>
                  <pic:blipFill>
                    <a:blip r:embed="rId5">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工</w:t>
      </w:r>
      <w:r>
        <w:rPr>
          <w:rFonts w:hint="eastAsia" w:ascii="仿宋" w:hAnsi="仿宋" w:eastAsia="仿宋" w:cs="宋体"/>
          <w:kern w:val="0"/>
          <w:sz w:val="28"/>
          <w:szCs w:val="28"/>
          <w:shd w:val="clear"/>
          <w:lang w:val="en-US" w:eastAsia="zh-CN" w:bidi="ar-SA"/>
        </w:rPr>
        <w:drawing>
          <wp:anchor distT="0" distB="0" distL="114300" distR="114300" simplePos="0" relativeHeight="251659264"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3"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国国际工程咨询协会（无背景）"/>
                    <pic:cNvPicPr>
                      <a:picLocks noChangeAspect="1"/>
                    </pic:cNvPicPr>
                  </pic:nvPicPr>
                  <pic:blipFill>
                    <a:blip r:embed="rId5">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程咨询协会</w:t>
      </w:r>
    </w:p>
    <w:p>
      <w:pPr>
        <w:pStyle w:val="2"/>
        <w:ind w:firstLine="5040" w:firstLineChars="1800"/>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二0二三年</w:t>
      </w:r>
      <w:r>
        <w:rPr>
          <w:rFonts w:hint="default" w:ascii="仿宋" w:hAnsi="仿宋" w:eastAsia="仿宋" w:cs="宋体"/>
          <w:kern w:val="0"/>
          <w:sz w:val="28"/>
          <w:szCs w:val="28"/>
          <w:shd w:val="clear"/>
          <w:lang w:val="en-US" w:eastAsia="zh-CN" w:bidi="ar-SA"/>
        </w:rPr>
        <w:drawing>
          <wp:anchor distT="0" distB="0" distL="114300" distR="114300" simplePos="0" relativeHeight="251661312"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pic:cNvPicPr>
                  </pic:nvPicPr>
                  <pic:blipFill>
                    <a:blip r:embed="rId5">
                      <a:lum bright="22000"/>
                    </a:blip>
                    <a:stretch>
                      <a:fillRect/>
                    </a:stretch>
                  </pic:blipFill>
                  <pic:spPr>
                    <a:xfrm>
                      <a:off x="0" y="0"/>
                      <a:ext cx="1451610" cy="1443355"/>
                    </a:xfrm>
                    <a:prstGeom prst="rect">
                      <a:avLst/>
                    </a:prstGeom>
                    <a:noFill/>
                    <a:ln>
                      <a:noFill/>
                    </a:ln>
                  </pic:spPr>
                </pic:pic>
              </a:graphicData>
            </a:graphic>
          </wp:anchor>
        </w:drawing>
      </w:r>
      <w:r>
        <w:rPr>
          <w:rFonts w:hint="eastAsia" w:hAnsi="仿宋" w:cs="宋体"/>
          <w:kern w:val="0"/>
          <w:sz w:val="28"/>
          <w:szCs w:val="28"/>
          <w:shd w:val="clear"/>
          <w:lang w:val="en-US" w:eastAsia="zh-CN" w:bidi="ar-SA"/>
        </w:rPr>
        <w:t>八</w:t>
      </w:r>
      <w:r>
        <w:rPr>
          <w:rFonts w:hint="eastAsia" w:ascii="仿宋" w:hAnsi="仿宋" w:eastAsia="仿宋" w:cs="宋体"/>
          <w:kern w:val="0"/>
          <w:sz w:val="28"/>
          <w:szCs w:val="28"/>
          <w:shd w:val="clear"/>
          <w:lang w:val="en-US" w:eastAsia="zh-CN" w:bidi="ar-SA"/>
        </w:rPr>
        <w:t>月</w:t>
      </w:r>
      <w:r>
        <w:rPr>
          <w:rFonts w:hint="eastAsia" w:hAnsi="仿宋" w:cs="宋体"/>
          <w:kern w:val="0"/>
          <w:sz w:val="28"/>
          <w:szCs w:val="28"/>
          <w:shd w:val="clear"/>
          <w:lang w:val="en-US" w:eastAsia="zh-CN" w:bidi="ar-SA"/>
        </w:rPr>
        <w:t>二十</w:t>
      </w:r>
      <w:r>
        <w:rPr>
          <w:rFonts w:hint="eastAsia" w:ascii="仿宋" w:hAnsi="仿宋" w:eastAsia="仿宋" w:cs="宋体"/>
          <w:kern w:val="0"/>
          <w:sz w:val="28"/>
          <w:szCs w:val="28"/>
          <w:shd w:val="clear"/>
          <w:lang w:val="en-US" w:eastAsia="zh-CN" w:bidi="ar-SA"/>
        </w:rPr>
        <w:t>日</w:t>
      </w:r>
    </w:p>
    <w:p>
      <w:pPr>
        <w:pStyle w:val="2"/>
        <w:ind w:left="0" w:leftChars="0" w:firstLine="0" w:firstLineChars="0"/>
        <w:rPr>
          <w:rFonts w:hint="eastAsia" w:ascii="仿宋" w:hAnsi="仿宋" w:eastAsia="仿宋" w:cs="仿宋"/>
          <w:b/>
          <w:bCs w:val="0"/>
          <w:color w:val="000000" w:themeColor="text1"/>
          <w:sz w:val="28"/>
          <w:szCs w:val="28"/>
          <w:lang w:eastAsia="zh-CN"/>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textAlignment w:val="auto"/>
        <w:rPr>
          <w:rFonts w:hint="default"/>
          <w:lang w:val="en-US" w:eastAsia="zh-CN"/>
        </w:rPr>
      </w:pPr>
    </w:p>
    <w:p>
      <w:pPr>
        <w:pStyle w:val="5"/>
        <w:ind w:left="0" w:leftChars="0" w:firstLine="0" w:firstLineChars="0"/>
        <w:rPr>
          <w:rFonts w:hint="default"/>
          <w:lang w:val="en-US" w:eastAsia="zh-CN"/>
        </w:rPr>
      </w:pPr>
      <w:r>
        <w:rPr>
          <w:rFonts w:hint="eastAsia"/>
          <w:lang w:val="en-US" w:eastAsia="zh-CN"/>
        </w:rPr>
        <w:t>附件：</w:t>
      </w: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r>
        <w:rPr>
          <w:rFonts w:hint="eastAsia" w:ascii="仿宋" w:hAnsi="仿宋" w:eastAsia="仿宋" w:cs="仿宋"/>
          <w:b/>
          <w:bCs/>
          <w:kern w:val="0"/>
          <w:sz w:val="36"/>
          <w:szCs w:val="36"/>
          <w:shd w:val="clear" w:color="auto" w:fill="FFFFFF"/>
        </w:rPr>
        <w:t>举办行业困境下建筑企业求“破局</w:t>
      </w:r>
      <w:r>
        <w:rPr>
          <w:rFonts w:hint="eastAsia" w:ascii="仿宋" w:hAnsi="仿宋" w:eastAsia="仿宋" w:cs="仿宋"/>
          <w:b/>
          <w:bCs/>
          <w:kern w:val="0"/>
          <w:sz w:val="36"/>
          <w:szCs w:val="36"/>
          <w:shd w:val="clear" w:color="auto" w:fill="FFFFFF"/>
          <w:lang w:eastAsia="zh-CN"/>
        </w:rPr>
        <w:t>”</w:t>
      </w:r>
      <w:r>
        <w:rPr>
          <w:rFonts w:hint="eastAsia" w:ascii="仿宋" w:hAnsi="仿宋" w:eastAsia="仿宋" w:cs="仿宋"/>
          <w:b/>
          <w:bCs/>
          <w:kern w:val="0"/>
          <w:sz w:val="36"/>
          <w:szCs w:val="36"/>
          <w:shd w:val="clear" w:color="auto" w:fill="FFFFFF"/>
        </w:rPr>
        <w:t>谋“发展”</w:t>
      </w:r>
      <w:r>
        <w:rPr>
          <w:rFonts w:hint="eastAsia" w:ascii="仿宋" w:hAnsi="仿宋" w:eastAsia="仿宋" w:cs="仿宋"/>
          <w:b/>
          <w:bCs/>
          <w:kern w:val="0"/>
          <w:sz w:val="36"/>
          <w:szCs w:val="36"/>
          <w:shd w:val="clear" w:color="auto" w:fill="FFFFFF"/>
          <w:lang w:val="en-US" w:eastAsia="zh-CN"/>
        </w:rPr>
        <w:t>研讨</w:t>
      </w:r>
      <w:r>
        <w:rPr>
          <w:rFonts w:hint="eastAsia" w:ascii="仿宋" w:hAnsi="仿宋" w:eastAsia="仿宋" w:cs="仿宋"/>
          <w:b/>
          <w:bCs/>
          <w:kern w:val="0"/>
          <w:sz w:val="36"/>
          <w:szCs w:val="36"/>
          <w:shd w:val="clear" w:color="auto" w:fill="FFFFFF"/>
        </w:rPr>
        <w:t>暨政府、央企项目合作推介</w:t>
      </w:r>
      <w:r>
        <w:rPr>
          <w:rFonts w:hint="eastAsia" w:ascii="仿宋" w:hAnsi="仿宋" w:eastAsia="仿宋" w:cs="仿宋"/>
          <w:b/>
          <w:bCs/>
          <w:kern w:val="0"/>
          <w:sz w:val="36"/>
          <w:szCs w:val="36"/>
          <w:shd w:val="clear" w:color="auto" w:fill="FFFFFF"/>
          <w:lang w:val="en-US" w:eastAsia="zh-CN"/>
        </w:rPr>
        <w:t>会议</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《设计经理》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lang w:eastAsia="zh-CN"/>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 xml:space="preserve">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开户名称：北京</w:t>
            </w:r>
            <w:r>
              <w:rPr>
                <w:rFonts w:hint="eastAsia" w:ascii="仿宋" w:hAnsi="仿宋" w:eastAsia="仿宋" w:cs="仿宋"/>
                <w:bCs/>
                <w:color w:val="000000" w:themeColor="text1"/>
                <w:sz w:val="28"/>
                <w:szCs w:val="28"/>
                <w:lang w:eastAsia="zh-CN"/>
                <w14:textFill>
                  <w14:solidFill>
                    <w14:schemeClr w14:val="tx1"/>
                  </w14:solidFill>
                </w14:textFill>
              </w:rPr>
              <w:t>中科领航教育咨询有限公司</w:t>
            </w:r>
          </w:p>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 户 行：中国工商银行股份有限公司北京半壁店支行</w:t>
            </w:r>
          </w:p>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账    号：02002470092000</w:t>
            </w:r>
            <w:r>
              <w:rPr>
                <w:rFonts w:hint="eastAsia" w:ascii="仿宋" w:hAnsi="仿宋" w:eastAsia="仿宋" w:cs="仿宋"/>
                <w:bCs/>
                <w:color w:val="000000" w:themeColor="text1"/>
                <w:sz w:val="28"/>
                <w:szCs w:val="28"/>
                <w:lang w:val="en-US" w:eastAsia="zh-CN"/>
                <w14:textFill>
                  <w14:solidFill>
                    <w14:schemeClr w14:val="tx1"/>
                  </w14:solidFill>
                </w14:textFill>
              </w:rPr>
              <w:t>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rPr>
                <w:rFonts w:hint="default"/>
              </w:rPr>
            </w:pPr>
            <w:bookmarkStart w:id="0" w:name="_GoBack"/>
            <w:bookmarkEnd w:id="0"/>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ind w:right="-147" w:rightChars="-70"/>
        <w:rPr>
          <w:rFonts w:hint="default"/>
          <w:b/>
          <w:bCs/>
          <w:lang w:val="en-US" w:eastAsia="zh-CN"/>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-205740</wp:posOffset>
                </wp:positionH>
                <wp:positionV relativeFrom="paragraph">
                  <wp:posOffset>6737350</wp:posOffset>
                </wp:positionV>
                <wp:extent cx="6248400" cy="1028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62484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530.5pt;height:81pt;width:492pt;z-index:251665408;mso-width-relative:page;mso-height-relative:page;" fillcolor="#FFFFFF [3201]" filled="t" stroked="t" coordsize="21600,21600" o:gfxdata="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CaByO2AAA&#10;AA0BAAAPAAAAAAAAAAEAIAAAACIAAABkcnMvZG93bnJldi54bWxQSwECFAAUAAAACACHTuJAfGmQ&#10;r1cCAAC4BAAADgAAAAAAAAABACAAAAAn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v:textbox>
              </v:shape>
            </w:pict>
          </mc:Fallback>
        </mc:AlternateConten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000000"/>
    <w:rsid w:val="0089189B"/>
    <w:rsid w:val="07106873"/>
    <w:rsid w:val="073F2CB4"/>
    <w:rsid w:val="079D5990"/>
    <w:rsid w:val="087370B9"/>
    <w:rsid w:val="089F7EAE"/>
    <w:rsid w:val="08C16076"/>
    <w:rsid w:val="0C452B1A"/>
    <w:rsid w:val="0CB63A18"/>
    <w:rsid w:val="0D95094D"/>
    <w:rsid w:val="0DA04EA0"/>
    <w:rsid w:val="0E5B4877"/>
    <w:rsid w:val="0E820056"/>
    <w:rsid w:val="13C407C9"/>
    <w:rsid w:val="14213E6D"/>
    <w:rsid w:val="149C7998"/>
    <w:rsid w:val="1558134F"/>
    <w:rsid w:val="15B22905"/>
    <w:rsid w:val="163360DA"/>
    <w:rsid w:val="16D90A2F"/>
    <w:rsid w:val="1807337A"/>
    <w:rsid w:val="18E216F1"/>
    <w:rsid w:val="1BF9747E"/>
    <w:rsid w:val="1CE123EB"/>
    <w:rsid w:val="1E8C282B"/>
    <w:rsid w:val="1F1F71FB"/>
    <w:rsid w:val="200776B4"/>
    <w:rsid w:val="205253AE"/>
    <w:rsid w:val="20A7394C"/>
    <w:rsid w:val="20EE7CED"/>
    <w:rsid w:val="21080BAC"/>
    <w:rsid w:val="21172C1F"/>
    <w:rsid w:val="218E2416"/>
    <w:rsid w:val="219C0FD7"/>
    <w:rsid w:val="2245341D"/>
    <w:rsid w:val="23701FBA"/>
    <w:rsid w:val="23DC5E21"/>
    <w:rsid w:val="24651B54"/>
    <w:rsid w:val="2540611D"/>
    <w:rsid w:val="25551BC9"/>
    <w:rsid w:val="260307BD"/>
    <w:rsid w:val="260D24A3"/>
    <w:rsid w:val="270A69E3"/>
    <w:rsid w:val="295D104C"/>
    <w:rsid w:val="2973552E"/>
    <w:rsid w:val="29FF23F0"/>
    <w:rsid w:val="2EA94D33"/>
    <w:rsid w:val="300F6E18"/>
    <w:rsid w:val="315E0057"/>
    <w:rsid w:val="32333292"/>
    <w:rsid w:val="323A4620"/>
    <w:rsid w:val="341B222F"/>
    <w:rsid w:val="36C070BE"/>
    <w:rsid w:val="385775AE"/>
    <w:rsid w:val="38C2711D"/>
    <w:rsid w:val="39776AEB"/>
    <w:rsid w:val="3A2A31CC"/>
    <w:rsid w:val="3B090939"/>
    <w:rsid w:val="3B163750"/>
    <w:rsid w:val="3C553E04"/>
    <w:rsid w:val="3CCD42E3"/>
    <w:rsid w:val="3CF47AC1"/>
    <w:rsid w:val="3DF34B56"/>
    <w:rsid w:val="3EC84D62"/>
    <w:rsid w:val="3ED656D0"/>
    <w:rsid w:val="3EDB2CE7"/>
    <w:rsid w:val="3F850EA5"/>
    <w:rsid w:val="407F76A2"/>
    <w:rsid w:val="418D4040"/>
    <w:rsid w:val="43144A19"/>
    <w:rsid w:val="44136A7F"/>
    <w:rsid w:val="45464C32"/>
    <w:rsid w:val="47FE35A2"/>
    <w:rsid w:val="49E15E6A"/>
    <w:rsid w:val="4A143551"/>
    <w:rsid w:val="4A78588E"/>
    <w:rsid w:val="4A896B10"/>
    <w:rsid w:val="51E27A91"/>
    <w:rsid w:val="52BE745C"/>
    <w:rsid w:val="53F561A1"/>
    <w:rsid w:val="559A7000"/>
    <w:rsid w:val="56A417B8"/>
    <w:rsid w:val="576F459D"/>
    <w:rsid w:val="580746F5"/>
    <w:rsid w:val="58A1479C"/>
    <w:rsid w:val="58FE78A6"/>
    <w:rsid w:val="592D018B"/>
    <w:rsid w:val="599B6EA3"/>
    <w:rsid w:val="59DB7BE7"/>
    <w:rsid w:val="5D4E3598"/>
    <w:rsid w:val="5E27164D"/>
    <w:rsid w:val="5F125E59"/>
    <w:rsid w:val="5F333424"/>
    <w:rsid w:val="5FCA6734"/>
    <w:rsid w:val="60A52CFD"/>
    <w:rsid w:val="60E5183A"/>
    <w:rsid w:val="6311467A"/>
    <w:rsid w:val="63D924E1"/>
    <w:rsid w:val="643028DD"/>
    <w:rsid w:val="64D37E39"/>
    <w:rsid w:val="67D363A2"/>
    <w:rsid w:val="68AF296B"/>
    <w:rsid w:val="69B95123"/>
    <w:rsid w:val="6A440E91"/>
    <w:rsid w:val="6B1940CB"/>
    <w:rsid w:val="6B2F7D93"/>
    <w:rsid w:val="6B9D4CFC"/>
    <w:rsid w:val="6C494E84"/>
    <w:rsid w:val="6F255735"/>
    <w:rsid w:val="6F4F27B2"/>
    <w:rsid w:val="70E86AD4"/>
    <w:rsid w:val="72B31A01"/>
    <w:rsid w:val="73AD3F4B"/>
    <w:rsid w:val="73D239B1"/>
    <w:rsid w:val="74C01A5C"/>
    <w:rsid w:val="753D30AC"/>
    <w:rsid w:val="757271FA"/>
    <w:rsid w:val="75F220E9"/>
    <w:rsid w:val="768F5B89"/>
    <w:rsid w:val="7AA8546C"/>
    <w:rsid w:val="7B1623D5"/>
    <w:rsid w:val="7B803CF3"/>
    <w:rsid w:val="7B825CBD"/>
    <w:rsid w:val="7B9672CC"/>
    <w:rsid w:val="7BBC2F7D"/>
    <w:rsid w:val="7CB41EA6"/>
    <w:rsid w:val="7F182BC0"/>
    <w:rsid w:val="7F4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Indent"/>
    <w:basedOn w:val="1"/>
    <w:qFormat/>
    <w:uiPriority w:val="0"/>
    <w:pPr>
      <w:ind w:firstLine="420" w:firstLineChars="200"/>
    </w:pPr>
    <w:rPr>
      <w:rFonts w:ascii="Times New Roman" w:hAnsi="Times New Roman" w:eastAsia="方正仿宋_GB2312" w:cs="Times New Roman"/>
      <w:sz w:val="28"/>
    </w:rPr>
  </w:style>
  <w:style w:type="paragraph" w:styleId="6">
    <w:name w:val="Body Text"/>
    <w:basedOn w:val="1"/>
    <w:next w:val="5"/>
    <w:qFormat/>
    <w:uiPriority w:val="0"/>
    <w:pPr>
      <w:spacing w:after="120" w:afterLines="0"/>
    </w:p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Normal (Web)"/>
    <w:basedOn w:val="1"/>
    <w:qFormat/>
    <w:uiPriority w:val="0"/>
    <w:pPr>
      <w:widowControl w:val="0"/>
    </w:pPr>
    <w:rPr>
      <w:rFonts w:ascii="Calibri" w:hAnsi="Calibri" w:eastAsia="宋体" w:cs="Times New Roman"/>
      <w:kern w:val="2"/>
      <w:sz w:val="24"/>
      <w:szCs w:val="24"/>
      <w:shd w:val="clear" w:color="auto" w:fill="auto"/>
    </w:rPr>
  </w:style>
  <w:style w:type="character" w:styleId="11">
    <w:name w:val="Strong"/>
    <w:basedOn w:val="10"/>
    <w:qFormat/>
    <w:uiPriority w:val="99"/>
    <w:rPr>
      <w:b/>
      <w:bCs/>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2312</Words>
  <Characters>2613</Characters>
  <Lines>0</Lines>
  <Paragraphs>0</Paragraphs>
  <TotalTime>30</TotalTime>
  <ScaleCrop>false</ScaleCrop>
  <LinksUpToDate>false</LinksUpToDate>
  <CharactersWithSpaces>2835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2023-07-20T07:12:00Z</dcterms:created>
  <dc:creator>xuetian</dc:creator>
  <cp:lastModifiedBy>聂红军</cp:lastModifiedBy>
  <dcterms:modified xsi:type="dcterms:W3CDTF">2023-08-25T02:33:45Z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ED53EAFE2D4143BC894C25EF96E14C6C_13</vt:lpwstr>
  </property>
</Properties>
</file>