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right" w:pos="8306"/>
        </w:tabs>
        <w:spacing w:line="860" w:lineRule="exact"/>
        <w:jc w:val="distribute"/>
        <w:rPr>
          <w:rFonts w:ascii="华文中宋" w:hAnsi="华文中宋" w:eastAsia="华文中宋" w:cs="华文中宋"/>
          <w:b/>
          <w:bCs/>
          <w:color w:val="C00000"/>
          <w:spacing w:val="-20"/>
          <w:w w:val="80"/>
          <w:sz w:val="72"/>
          <w:szCs w:val="72"/>
        </w:rPr>
      </w:pPr>
      <w:r>
        <w:rPr>
          <w:rFonts w:hint="eastAsia" w:ascii="华文中宋" w:hAnsi="华文中宋" w:eastAsia="华文中宋" w:cs="华文细黑"/>
          <w:b/>
          <w:bCs/>
          <w:snapToGrid w:val="0"/>
          <w:color w:val="C00000"/>
          <w:spacing w:val="-23"/>
          <w:w w:val="80"/>
          <w:kern w:val="16"/>
          <w:sz w:val="72"/>
          <w:szCs w:val="72"/>
        </w:rPr>
        <w:t>中国通信工业协会智慧农业专业委员会</w:t>
      </w:r>
      <w:r>
        <w:rPr>
          <w:rFonts w:hint="eastAsia" w:ascii="华文中宋" w:hAnsi="华文中宋" w:eastAsia="华文中宋" w:cs="华文中宋"/>
          <w:b/>
          <w:bCs/>
          <w:color w:val="C00000"/>
          <w:spacing w:val="-20"/>
          <w:w w:val="80"/>
          <w:sz w:val="72"/>
          <w:szCs w:val="72"/>
        </w:rPr>
        <w:t xml:space="preserve"> </w:t>
      </w:r>
    </w:p>
    <w:p>
      <w:pPr>
        <w:tabs>
          <w:tab w:val="center" w:pos="4153"/>
          <w:tab w:val="right" w:pos="8306"/>
        </w:tabs>
        <w:spacing w:line="860" w:lineRule="exact"/>
        <w:rPr>
          <w:rFonts w:ascii="华文中宋" w:hAnsi="华文中宋" w:eastAsia="华文中宋" w:cs="华文中宋"/>
          <w:sz w:val="20"/>
          <w:szCs w:val="21"/>
        </w:rPr>
      </w:pPr>
      <w:r>
        <w:rPr>
          <w:rFonts w:ascii="华文中宋" w:hAnsi="华文中宋" w:eastAsia="华文中宋" w:cs="华文中宋"/>
          <w:sz w:val="20"/>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264795</wp:posOffset>
                </wp:positionV>
                <wp:extent cx="5783580" cy="26035"/>
                <wp:effectExtent l="0" t="13970" r="7620" b="17145"/>
                <wp:wrapNone/>
                <wp:docPr id="1" name="自选图形 2"/>
                <wp:cNvGraphicFramePr/>
                <a:graphic xmlns:a="http://schemas.openxmlformats.org/drawingml/2006/main">
                  <a:graphicData uri="http://schemas.microsoft.com/office/word/2010/wordprocessingShape">
                    <wps:wsp>
                      <wps:cNvCnPr/>
                      <wps:spPr>
                        <a:xfrm flipV="1">
                          <a:off x="0" y="0"/>
                          <a:ext cx="5783580" cy="26035"/>
                        </a:xfrm>
                        <a:prstGeom prst="straightConnector1">
                          <a:avLst/>
                        </a:prstGeom>
                        <a:ln w="28575" cap="flat" cmpd="sng">
                          <a:solidFill>
                            <a:srgbClr val="C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flip:y;margin-left:-0.4pt;margin-top:20.85pt;height:2.05pt;width:455.4pt;z-index:251659264;mso-width-relative:page;mso-height-relative:page;" filled="f" stroked="t" coordsize="21600,21600" o:gfxdata="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qhE53VAAAABwEAAA8AAAAAAAAAAQAgAAAAIgAAAGRycy9kb3ducmV2&#10;LnhtbFBLAQIUABQAAAAIAIdO4kAA4pCy/wEAAPIDAAAOAAAAAAAAAAEAIAAAACQBAABkcnMvZTJv&#10;RG9jLnhtbFBLBQYAAAAABgAGAFkBAACVBQAAAAA=&#10;">
                <v:fill on="f" focussize="0,0"/>
                <v:stroke weight="2.25pt" color="#C00000" joinstyle="round"/>
                <v:imagedata o:title=""/>
                <o:lock v:ext="edit" aspectratio="f"/>
              </v:shape>
            </w:pict>
          </mc:Fallback>
        </mc:AlternateContent>
      </w:r>
    </w:p>
    <w:p>
      <w:pPr>
        <w:tabs>
          <w:tab w:val="center" w:pos="4153"/>
          <w:tab w:val="right" w:pos="8306"/>
        </w:tabs>
        <w:spacing w:line="860" w:lineRule="exact"/>
        <w:jc w:val="center"/>
        <w:rPr>
          <w:rFonts w:ascii="仿宋" w:hAnsi="仿宋" w:eastAsia="黑体" w:cs="仿宋"/>
          <w:bCs/>
          <w:color w:val="000000" w:themeColor="text1"/>
          <w:sz w:val="24"/>
          <w:szCs w:val="24"/>
          <w14:textFill>
            <w14:solidFill>
              <w14:schemeClr w14:val="tx1"/>
            </w14:solidFill>
          </w14:textFill>
        </w:rPr>
      </w:pPr>
      <w:r>
        <w:rPr>
          <w:rFonts w:hint="eastAsia" w:ascii="黑体" w:hAnsi="黑体" w:eastAsia="黑体" w:cs="黑体"/>
          <w:b/>
          <w:color w:val="222222"/>
          <w:kern w:val="36"/>
          <w:sz w:val="28"/>
          <w:szCs w:val="28"/>
        </w:rPr>
        <w:t>关于举办“国家乡村振兴千万工程与惠农项目资金申请指导会”</w:t>
      </w:r>
      <w:r>
        <w:rPr>
          <w:rFonts w:hint="eastAsia" w:ascii="黑体" w:hAnsi="黑体" w:eastAsia="黑体" w:cs="黑体"/>
          <w:b/>
          <w:sz w:val="28"/>
          <w:szCs w:val="28"/>
        </w:rPr>
        <w:t>的通知</w:t>
      </w:r>
    </w:p>
    <w:p>
      <w:pPr>
        <w:spacing w:line="440" w:lineRule="exact"/>
        <w:rPr>
          <w:rFonts w:ascii="仿宋" w:hAnsi="仿宋" w:eastAsia="仿宋" w:cs="仿宋"/>
          <w:bCs/>
          <w:color w:val="000000" w:themeColor="text1"/>
          <w:sz w:val="32"/>
          <w:szCs w:val="32"/>
          <w14:textFill>
            <w14:solidFill>
              <w14:schemeClr w14:val="tx1"/>
            </w14:solidFill>
          </w14:textFill>
        </w:rPr>
      </w:pPr>
    </w:p>
    <w:p>
      <w:pPr>
        <w:spacing w:line="480" w:lineRule="exact"/>
        <w:rPr>
          <w:rFonts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各单位：</w:t>
      </w:r>
    </w:p>
    <w:p>
      <w:pPr>
        <w:widowControl/>
        <w:spacing w:line="4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kern w:val="0"/>
          <w:sz w:val="32"/>
          <w:szCs w:val="32"/>
        </w:rPr>
        <w:t>20</w:t>
      </w:r>
      <w:r>
        <w:rPr>
          <w:rFonts w:ascii="仿宋" w:hAnsi="仿宋" w:eastAsia="仿宋" w:cs="仿宋"/>
          <w:color w:val="000000"/>
          <w:kern w:val="0"/>
          <w:sz w:val="32"/>
          <w:szCs w:val="32"/>
        </w:rPr>
        <w:t>23</w:t>
      </w:r>
      <w:r>
        <w:rPr>
          <w:rFonts w:hint="eastAsia" w:ascii="仿宋" w:hAnsi="仿宋" w:eastAsia="仿宋" w:cs="仿宋"/>
          <w:color w:val="000000"/>
          <w:kern w:val="0"/>
          <w:sz w:val="32"/>
          <w:szCs w:val="32"/>
        </w:rPr>
        <w:t>年是国家全面推进乡村振兴年，并在中央一号文件强调加快建设农业强国。扶持农业农村领域的各项预算继续增加，重点扶持粮食及重要农产品保供、增产、提质。扶持种植、养殖、加工、流通、设施农业、智慧农业等板块提质升级。将农业强县、涉农企业、合作社、家庭农场，休闲农业和乡村旅游等作为重点扶持对象，做好乡村振兴带动作用。同时鼓励社会资本等多种经营模式积极参与涉农项目建设与经营。提出以产业集群、现代农业产业园、产业强镇、农业现代化示范区、乡村振兴示范县等重大项目为代表的资金扶持方式</w:t>
      </w:r>
      <w:r>
        <w:rPr>
          <w:rFonts w:hint="eastAsia" w:ascii="仿宋" w:hAnsi="仿宋" w:eastAsia="仿宋" w:cs="仿宋"/>
          <w:color w:val="000000" w:themeColor="text1"/>
          <w:sz w:val="32"/>
          <w:szCs w:val="32"/>
          <w14:textFill>
            <w14:solidFill>
              <w14:schemeClr w14:val="tx1"/>
            </w14:solidFill>
          </w14:textFill>
        </w:rPr>
        <w:t>促进县域经济发展，落实乡村振兴战略全面推进。为帮助各单位掌握国家各部委最新支农惠农项目信息与申报及创建要领，借鉴学习浙江千万工程成功经验，做好项目筹备、申报和建设工作，</w:t>
      </w:r>
      <w:r>
        <w:rPr>
          <w:rFonts w:hint="eastAsia" w:ascii="仿宋" w:hAnsi="仿宋" w:eastAsia="仿宋" w:cs="仿宋"/>
          <w:bCs/>
          <w:color w:val="000000"/>
          <w:kern w:val="0"/>
          <w:sz w:val="32"/>
          <w:szCs w:val="32"/>
        </w:rPr>
        <w:t>我会研究决定继续组织召开“</w:t>
      </w:r>
      <w:r>
        <w:rPr>
          <w:rFonts w:hint="eastAsia" w:ascii="仿宋" w:hAnsi="仿宋" w:eastAsia="仿宋" w:cs="仿宋"/>
          <w:b/>
          <w:color w:val="000000"/>
          <w:kern w:val="0"/>
          <w:sz w:val="32"/>
          <w:szCs w:val="32"/>
        </w:rPr>
        <w:t>国家</w:t>
      </w:r>
      <w:r>
        <w:rPr>
          <w:rFonts w:hint="eastAsia" w:ascii="仿宋" w:hAnsi="仿宋" w:eastAsia="仿宋" w:cs="仿宋"/>
          <w:b/>
          <w:color w:val="000000" w:themeColor="text1"/>
          <w:sz w:val="32"/>
          <w:szCs w:val="32"/>
          <w14:textFill>
            <w14:solidFill>
              <w14:schemeClr w14:val="tx1"/>
            </w14:solidFill>
          </w14:textFill>
        </w:rPr>
        <w:t>乡村振兴千万工程与惠农项目资金申请指导会</w:t>
      </w:r>
      <w:r>
        <w:rPr>
          <w:rFonts w:hint="eastAsia" w:ascii="仿宋" w:hAnsi="仿宋" w:eastAsia="仿宋" w:cs="仿宋"/>
          <w:color w:val="000000" w:themeColor="text1"/>
          <w:sz w:val="32"/>
          <w:szCs w:val="32"/>
          <w14:textFill>
            <w14:solidFill>
              <w14:schemeClr w14:val="tx1"/>
            </w14:solidFill>
          </w14:textFill>
        </w:rPr>
        <w:t>”具体通知如下:</w:t>
      </w:r>
    </w:p>
    <w:p>
      <w:pPr>
        <w:widowControl/>
        <w:spacing w:line="400" w:lineRule="exact"/>
        <w:ind w:firstLine="640" w:firstLineChars="200"/>
        <w:rPr>
          <w:rFonts w:ascii="仿宋" w:hAnsi="仿宋" w:eastAsia="仿宋" w:cs="仿宋"/>
          <w:color w:val="000000" w:themeColor="text1"/>
          <w:sz w:val="32"/>
          <w:szCs w:val="32"/>
          <w14:textFill>
            <w14:solidFill>
              <w14:schemeClr w14:val="tx1"/>
            </w14:solidFill>
          </w14:textFill>
        </w:rPr>
      </w:pPr>
    </w:p>
    <w:p>
      <w:pPr>
        <w:pStyle w:val="8"/>
        <w:tabs>
          <w:tab w:val="left" w:pos="7028"/>
        </w:tabs>
        <w:spacing w:line="440" w:lineRule="exact"/>
        <w:ind w:firstLine="321" w:firstLineChars="100"/>
        <w:jc w:val="both"/>
        <w:rPr>
          <w:rFonts w:ascii="黑体" w:hAnsi="黑体" w:eastAsia="黑体" w:cs="黑体"/>
          <w:color w:val="000000"/>
          <w:kern w:val="0"/>
          <w:sz w:val="32"/>
          <w:szCs w:val="32"/>
        </w:rPr>
      </w:pPr>
      <w:r>
        <w:rPr>
          <w:rFonts w:hint="eastAsia" w:ascii="黑体" w:hAnsi="黑体" w:eastAsia="黑体" w:cs="黑体"/>
          <w:b/>
          <w:bCs/>
          <w:color w:val="000000"/>
          <w:kern w:val="0"/>
          <w:sz w:val="32"/>
          <w:szCs w:val="32"/>
        </w:rPr>
        <w:t>一、时间地点</w:t>
      </w:r>
    </w:p>
    <w:p>
      <w:pPr>
        <w:widowControl/>
        <w:spacing w:line="500" w:lineRule="exact"/>
        <w:ind w:firstLine="300" w:firstLineChars="100"/>
        <w:jc w:val="left"/>
        <w:rPr>
          <w:rFonts w:hint="default" w:ascii="仿宋" w:hAnsi="仿宋" w:eastAsia="仿宋" w:cs="仿宋"/>
          <w:b/>
          <w:bCs/>
          <w:color w:val="000000"/>
          <w:kern w:val="0"/>
          <w:sz w:val="30"/>
          <w:szCs w:val="30"/>
          <w:lang w:val="en-US" w:eastAsia="zh-CN"/>
        </w:rPr>
      </w:pPr>
      <w:r>
        <w:rPr>
          <w:rFonts w:hint="eastAsia" w:ascii="仿宋" w:hAnsi="仿宋" w:eastAsia="仿宋" w:cs="仿宋"/>
          <w:color w:val="000000"/>
          <w:kern w:val="0"/>
          <w:sz w:val="30"/>
          <w:szCs w:val="30"/>
        </w:rPr>
        <w:t>时间：202</w:t>
      </w:r>
      <w:r>
        <w:rPr>
          <w:rFonts w:ascii="仿宋" w:hAnsi="仿宋" w:eastAsia="仿宋" w:cs="仿宋"/>
          <w:color w:val="000000"/>
          <w:kern w:val="0"/>
          <w:sz w:val="30"/>
          <w:szCs w:val="30"/>
        </w:rPr>
        <w:t>3</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09</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22</w:t>
      </w:r>
      <w:r>
        <w:rPr>
          <w:rFonts w:hint="eastAsia" w:ascii="仿宋" w:hAnsi="仿宋" w:eastAsia="仿宋" w:cs="仿宋"/>
          <w:color w:val="000000"/>
          <w:kern w:val="0"/>
          <w:sz w:val="30"/>
          <w:szCs w:val="30"/>
        </w:rPr>
        <w:t>日</w:t>
      </w:r>
      <w:r>
        <w:rPr>
          <w:rFonts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09</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25</w:t>
      </w:r>
      <w:r>
        <w:rPr>
          <w:rFonts w:hint="eastAsia" w:ascii="仿宋" w:hAnsi="仿宋" w:eastAsia="仿宋" w:cs="仿宋"/>
          <w:color w:val="000000"/>
          <w:kern w:val="0"/>
          <w:sz w:val="30"/>
          <w:szCs w:val="30"/>
        </w:rPr>
        <w:t xml:space="preserve">日 </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地点：</w:t>
      </w:r>
      <w:r>
        <w:rPr>
          <w:rFonts w:hint="eastAsia" w:ascii="仿宋" w:hAnsi="仿宋" w:eastAsia="仿宋" w:cs="仿宋"/>
          <w:b/>
          <w:bCs/>
          <w:color w:val="000000"/>
          <w:kern w:val="0"/>
          <w:sz w:val="30"/>
          <w:szCs w:val="30"/>
          <w:lang w:val="en-US" w:eastAsia="zh-CN"/>
        </w:rPr>
        <w:t>成都市</w:t>
      </w:r>
    </w:p>
    <w:p>
      <w:pPr>
        <w:widowControl/>
        <w:spacing w:line="500" w:lineRule="exact"/>
        <w:ind w:firstLine="300" w:firstLineChars="100"/>
        <w:jc w:val="left"/>
        <w:rPr>
          <w:rFonts w:hint="eastAsia" w:ascii="黑体" w:hAnsi="黑体" w:eastAsia="黑体" w:cs="黑体"/>
          <w:b/>
          <w:bCs/>
          <w:color w:val="000000"/>
          <w:kern w:val="0"/>
          <w:sz w:val="32"/>
          <w:szCs w:val="32"/>
        </w:rPr>
      </w:pPr>
      <w:r>
        <w:rPr>
          <w:rFonts w:hint="eastAsia" w:ascii="仿宋" w:hAnsi="仿宋" w:eastAsia="仿宋" w:cs="仿宋"/>
          <w:color w:val="000000"/>
          <w:kern w:val="0"/>
          <w:sz w:val="30"/>
          <w:szCs w:val="30"/>
        </w:rPr>
        <w:t>时间：2</w:t>
      </w:r>
      <w:r>
        <w:rPr>
          <w:rFonts w:ascii="仿宋" w:hAnsi="仿宋" w:eastAsia="仿宋" w:cs="仿宋"/>
          <w:color w:val="000000"/>
          <w:kern w:val="0"/>
          <w:sz w:val="30"/>
          <w:szCs w:val="30"/>
        </w:rPr>
        <w:t>023</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10</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27</w:t>
      </w:r>
      <w:r>
        <w:rPr>
          <w:rFonts w:hint="eastAsia" w:ascii="仿宋" w:hAnsi="仿宋" w:eastAsia="仿宋" w:cs="仿宋"/>
          <w:color w:val="000000"/>
          <w:kern w:val="0"/>
          <w:sz w:val="30"/>
          <w:szCs w:val="30"/>
        </w:rPr>
        <w:t>日-</w:t>
      </w:r>
      <w:r>
        <w:rPr>
          <w:rFonts w:hint="eastAsia" w:ascii="仿宋" w:hAnsi="仿宋" w:eastAsia="仿宋" w:cs="仿宋"/>
          <w:color w:val="000000"/>
          <w:kern w:val="0"/>
          <w:sz w:val="30"/>
          <w:szCs w:val="30"/>
          <w:lang w:val="en-US" w:eastAsia="zh-CN"/>
        </w:rPr>
        <w:t>10</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30</w:t>
      </w:r>
      <w:r>
        <w:rPr>
          <w:rFonts w:hint="eastAsia" w:ascii="仿宋" w:hAnsi="仿宋" w:eastAsia="仿宋" w:cs="仿宋"/>
          <w:color w:val="000000"/>
          <w:kern w:val="0"/>
          <w:sz w:val="30"/>
          <w:szCs w:val="30"/>
        </w:rPr>
        <w:t xml:space="preserve">日 </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地点：</w:t>
      </w:r>
      <w:r>
        <w:rPr>
          <w:rFonts w:hint="eastAsia" w:ascii="仿宋" w:hAnsi="仿宋" w:eastAsia="仿宋" w:cs="仿宋"/>
          <w:b/>
          <w:bCs/>
          <w:color w:val="000000"/>
          <w:kern w:val="0"/>
          <w:sz w:val="30"/>
          <w:szCs w:val="30"/>
        </w:rPr>
        <w:t>北京市</w:t>
      </w:r>
    </w:p>
    <w:p>
      <w:pPr>
        <w:widowControl/>
        <w:spacing w:line="500" w:lineRule="exact"/>
        <w:ind w:firstLine="300" w:firstLineChars="100"/>
        <w:jc w:val="left"/>
        <w:rPr>
          <w:rFonts w:hint="eastAsia" w:ascii="黑体" w:hAnsi="黑体" w:eastAsia="黑体" w:cs="黑体"/>
          <w:b/>
          <w:bCs/>
          <w:color w:val="000000"/>
          <w:kern w:val="0"/>
          <w:sz w:val="32"/>
          <w:szCs w:val="32"/>
        </w:rPr>
      </w:pPr>
      <w:r>
        <w:rPr>
          <w:rFonts w:hint="eastAsia" w:ascii="仿宋" w:hAnsi="仿宋" w:eastAsia="仿宋" w:cs="仿宋"/>
          <w:color w:val="000000"/>
          <w:kern w:val="0"/>
          <w:sz w:val="30"/>
          <w:szCs w:val="30"/>
        </w:rPr>
        <w:t>时间：2</w:t>
      </w:r>
      <w:r>
        <w:rPr>
          <w:rFonts w:ascii="仿宋" w:hAnsi="仿宋" w:eastAsia="仿宋" w:cs="仿宋"/>
          <w:color w:val="000000"/>
          <w:kern w:val="0"/>
          <w:sz w:val="30"/>
          <w:szCs w:val="30"/>
        </w:rPr>
        <w:t>023</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11</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24</w:t>
      </w:r>
      <w:r>
        <w:rPr>
          <w:rFonts w:hint="eastAsia" w:ascii="仿宋" w:hAnsi="仿宋" w:eastAsia="仿宋" w:cs="仿宋"/>
          <w:color w:val="000000"/>
          <w:kern w:val="0"/>
          <w:sz w:val="30"/>
          <w:szCs w:val="30"/>
        </w:rPr>
        <w:t>日-</w:t>
      </w:r>
      <w:r>
        <w:rPr>
          <w:rFonts w:hint="eastAsia" w:ascii="仿宋" w:hAnsi="仿宋" w:eastAsia="仿宋" w:cs="仿宋"/>
          <w:color w:val="000000"/>
          <w:kern w:val="0"/>
          <w:sz w:val="30"/>
          <w:szCs w:val="30"/>
          <w:lang w:val="en-US" w:eastAsia="zh-CN"/>
        </w:rPr>
        <w:t>11</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26</w:t>
      </w:r>
      <w:r>
        <w:rPr>
          <w:rFonts w:hint="eastAsia" w:ascii="仿宋" w:hAnsi="仿宋" w:eastAsia="仿宋" w:cs="仿宋"/>
          <w:color w:val="000000"/>
          <w:kern w:val="0"/>
          <w:sz w:val="30"/>
          <w:szCs w:val="30"/>
        </w:rPr>
        <w:t xml:space="preserve">日 </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地点</w:t>
      </w:r>
      <w:r>
        <w:rPr>
          <w:rFonts w:hint="eastAsia" w:ascii="仿宋" w:hAnsi="仿宋" w:eastAsia="仿宋" w:cs="仿宋"/>
          <w:color w:val="000000"/>
          <w:kern w:val="0"/>
          <w:sz w:val="30"/>
          <w:szCs w:val="30"/>
          <w:lang w:eastAsia="zh-CN"/>
        </w:rPr>
        <w:t>：</w:t>
      </w:r>
      <w:r>
        <w:rPr>
          <w:rFonts w:hint="eastAsia" w:ascii="仿宋" w:hAnsi="仿宋" w:eastAsia="仿宋" w:cs="仿宋"/>
          <w:color w:val="000000"/>
          <w:kern w:val="0"/>
          <w:sz w:val="30"/>
          <w:szCs w:val="30"/>
          <w:lang w:val="en-US" w:eastAsia="zh-CN"/>
        </w:rPr>
        <w:t>西安</w:t>
      </w:r>
      <w:r>
        <w:rPr>
          <w:rFonts w:hint="eastAsia" w:ascii="仿宋" w:hAnsi="仿宋" w:eastAsia="仿宋" w:cs="仿宋"/>
          <w:b/>
          <w:bCs/>
          <w:color w:val="000000"/>
          <w:kern w:val="0"/>
          <w:sz w:val="30"/>
          <w:szCs w:val="30"/>
        </w:rPr>
        <w:t>市</w:t>
      </w:r>
    </w:p>
    <w:p>
      <w:pPr>
        <w:widowControl/>
        <w:spacing w:line="500" w:lineRule="exact"/>
        <w:ind w:firstLine="300" w:firstLineChars="100"/>
        <w:jc w:val="left"/>
        <w:rPr>
          <w:rFonts w:hint="eastAsia" w:ascii="黑体" w:hAnsi="黑体" w:eastAsia="黑体" w:cs="黑体"/>
          <w:b/>
          <w:bCs/>
          <w:color w:val="000000"/>
          <w:kern w:val="0"/>
          <w:sz w:val="32"/>
          <w:szCs w:val="32"/>
        </w:rPr>
      </w:pPr>
      <w:r>
        <w:rPr>
          <w:rFonts w:hint="eastAsia" w:ascii="仿宋" w:hAnsi="仿宋" w:eastAsia="仿宋" w:cs="仿宋"/>
          <w:color w:val="000000"/>
          <w:kern w:val="0"/>
          <w:sz w:val="30"/>
          <w:szCs w:val="30"/>
        </w:rPr>
        <w:t>时间：2</w:t>
      </w:r>
      <w:r>
        <w:rPr>
          <w:rFonts w:ascii="仿宋" w:hAnsi="仿宋" w:eastAsia="仿宋" w:cs="仿宋"/>
          <w:color w:val="000000"/>
          <w:kern w:val="0"/>
          <w:sz w:val="30"/>
          <w:szCs w:val="30"/>
        </w:rPr>
        <w:t>023</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12</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22</w:t>
      </w:r>
      <w:r>
        <w:rPr>
          <w:rFonts w:hint="eastAsia" w:ascii="仿宋" w:hAnsi="仿宋" w:eastAsia="仿宋" w:cs="仿宋"/>
          <w:color w:val="000000"/>
          <w:kern w:val="0"/>
          <w:sz w:val="30"/>
          <w:szCs w:val="30"/>
        </w:rPr>
        <w:t>日-</w:t>
      </w:r>
      <w:r>
        <w:rPr>
          <w:rFonts w:hint="eastAsia" w:ascii="仿宋" w:hAnsi="仿宋" w:eastAsia="仿宋" w:cs="仿宋"/>
          <w:color w:val="000000"/>
          <w:kern w:val="0"/>
          <w:sz w:val="30"/>
          <w:szCs w:val="30"/>
          <w:lang w:val="en-US" w:eastAsia="zh-CN"/>
        </w:rPr>
        <w:t>12</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24</w:t>
      </w:r>
      <w:r>
        <w:rPr>
          <w:rFonts w:hint="eastAsia" w:ascii="仿宋" w:hAnsi="仿宋" w:eastAsia="仿宋" w:cs="仿宋"/>
          <w:color w:val="000000"/>
          <w:kern w:val="0"/>
          <w:sz w:val="30"/>
          <w:szCs w:val="30"/>
        </w:rPr>
        <w:t xml:space="preserve">日 </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地点：</w:t>
      </w:r>
      <w:r>
        <w:rPr>
          <w:rFonts w:hint="eastAsia" w:ascii="仿宋" w:hAnsi="仿宋" w:eastAsia="仿宋" w:cs="仿宋"/>
          <w:b/>
          <w:bCs/>
          <w:color w:val="000000"/>
          <w:kern w:val="0"/>
          <w:sz w:val="30"/>
          <w:szCs w:val="30"/>
          <w:lang w:val="en-US" w:eastAsia="zh-CN"/>
        </w:rPr>
        <w:t>北京</w:t>
      </w:r>
      <w:r>
        <w:rPr>
          <w:rFonts w:hint="eastAsia" w:ascii="仿宋" w:hAnsi="仿宋" w:eastAsia="仿宋" w:cs="仿宋"/>
          <w:b/>
          <w:bCs/>
          <w:color w:val="000000"/>
          <w:kern w:val="0"/>
          <w:sz w:val="30"/>
          <w:szCs w:val="30"/>
        </w:rPr>
        <w:t>市</w:t>
      </w:r>
    </w:p>
    <w:p>
      <w:pPr>
        <w:widowControl/>
        <w:spacing w:line="500" w:lineRule="exact"/>
        <w:ind w:firstLine="300" w:firstLineChars="100"/>
        <w:jc w:val="left"/>
        <w:rPr>
          <w:rFonts w:hint="eastAsia" w:ascii="黑体" w:hAnsi="黑体" w:eastAsia="黑体" w:cs="黑体"/>
          <w:b/>
          <w:bCs/>
          <w:color w:val="000000"/>
          <w:kern w:val="0"/>
          <w:sz w:val="32"/>
          <w:szCs w:val="32"/>
        </w:rPr>
      </w:pPr>
      <w:r>
        <w:rPr>
          <w:rFonts w:hint="eastAsia" w:ascii="仿宋" w:hAnsi="仿宋" w:eastAsia="仿宋" w:cs="仿宋"/>
          <w:color w:val="000000"/>
          <w:kern w:val="0"/>
          <w:sz w:val="30"/>
          <w:szCs w:val="30"/>
        </w:rPr>
        <w:t>时间：2</w:t>
      </w:r>
      <w:r>
        <w:rPr>
          <w:rFonts w:ascii="仿宋" w:hAnsi="仿宋" w:eastAsia="仿宋" w:cs="仿宋"/>
          <w:color w:val="000000"/>
          <w:kern w:val="0"/>
          <w:sz w:val="30"/>
          <w:szCs w:val="30"/>
        </w:rPr>
        <w:t>02</w:t>
      </w:r>
      <w:r>
        <w:rPr>
          <w:rFonts w:hint="eastAsia" w:ascii="仿宋" w:hAnsi="仿宋" w:eastAsia="仿宋" w:cs="仿宋"/>
          <w:color w:val="000000"/>
          <w:kern w:val="0"/>
          <w:sz w:val="30"/>
          <w:szCs w:val="30"/>
          <w:lang w:val="en-US" w:eastAsia="zh-CN"/>
        </w:rPr>
        <w:t>4</w:t>
      </w:r>
      <w:r>
        <w:rPr>
          <w:rFonts w:hint="eastAsia" w:ascii="仿宋" w:hAnsi="仿宋" w:eastAsia="仿宋" w:cs="仿宋"/>
          <w:color w:val="000000"/>
          <w:kern w:val="0"/>
          <w:sz w:val="30"/>
          <w:szCs w:val="30"/>
        </w:rPr>
        <w:t>年</w:t>
      </w:r>
      <w:r>
        <w:rPr>
          <w:rFonts w:hint="eastAsia" w:ascii="仿宋" w:hAnsi="仿宋" w:eastAsia="仿宋" w:cs="仿宋"/>
          <w:color w:val="000000"/>
          <w:kern w:val="0"/>
          <w:sz w:val="30"/>
          <w:szCs w:val="30"/>
          <w:lang w:val="en-US" w:eastAsia="zh-CN"/>
        </w:rPr>
        <w:t>01</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26</w:t>
      </w:r>
      <w:r>
        <w:rPr>
          <w:rFonts w:hint="eastAsia" w:ascii="仿宋" w:hAnsi="仿宋" w:eastAsia="仿宋" w:cs="仿宋"/>
          <w:color w:val="000000"/>
          <w:kern w:val="0"/>
          <w:sz w:val="30"/>
          <w:szCs w:val="30"/>
        </w:rPr>
        <w:t>日-</w:t>
      </w:r>
      <w:r>
        <w:rPr>
          <w:rFonts w:hint="eastAsia" w:ascii="仿宋" w:hAnsi="仿宋" w:eastAsia="仿宋" w:cs="仿宋"/>
          <w:color w:val="000000"/>
          <w:kern w:val="0"/>
          <w:sz w:val="30"/>
          <w:szCs w:val="30"/>
          <w:lang w:val="en-US" w:eastAsia="zh-CN"/>
        </w:rPr>
        <w:t>01</w:t>
      </w:r>
      <w:r>
        <w:rPr>
          <w:rFonts w:hint="eastAsia" w:ascii="仿宋" w:hAnsi="仿宋" w:eastAsia="仿宋" w:cs="仿宋"/>
          <w:color w:val="000000"/>
          <w:kern w:val="0"/>
          <w:sz w:val="30"/>
          <w:szCs w:val="30"/>
        </w:rPr>
        <w:t>月</w:t>
      </w:r>
      <w:r>
        <w:rPr>
          <w:rFonts w:hint="eastAsia" w:ascii="仿宋" w:hAnsi="仿宋" w:eastAsia="仿宋" w:cs="仿宋"/>
          <w:color w:val="000000"/>
          <w:kern w:val="0"/>
          <w:sz w:val="30"/>
          <w:szCs w:val="30"/>
          <w:lang w:val="en-US" w:eastAsia="zh-CN"/>
        </w:rPr>
        <w:t>28</w:t>
      </w:r>
      <w:r>
        <w:rPr>
          <w:rFonts w:hint="eastAsia" w:ascii="仿宋" w:hAnsi="仿宋" w:eastAsia="仿宋" w:cs="仿宋"/>
          <w:color w:val="000000"/>
          <w:kern w:val="0"/>
          <w:sz w:val="30"/>
          <w:szCs w:val="30"/>
        </w:rPr>
        <w:t xml:space="preserve">日 </w:t>
      </w:r>
      <w:r>
        <w:rPr>
          <w:rFonts w:ascii="仿宋" w:hAnsi="仿宋" w:eastAsia="仿宋" w:cs="仿宋"/>
          <w:color w:val="000000"/>
          <w:kern w:val="0"/>
          <w:sz w:val="30"/>
          <w:szCs w:val="30"/>
        </w:rPr>
        <w:t xml:space="preserve">   </w:t>
      </w:r>
      <w:r>
        <w:rPr>
          <w:rFonts w:hint="eastAsia" w:ascii="仿宋" w:hAnsi="仿宋" w:eastAsia="仿宋" w:cs="仿宋"/>
          <w:color w:val="000000"/>
          <w:kern w:val="0"/>
          <w:sz w:val="30"/>
          <w:szCs w:val="30"/>
        </w:rPr>
        <w:t>地点：</w:t>
      </w:r>
      <w:r>
        <w:rPr>
          <w:rFonts w:hint="eastAsia" w:ascii="仿宋" w:hAnsi="仿宋" w:eastAsia="仿宋" w:cs="仿宋"/>
          <w:b/>
          <w:bCs/>
          <w:color w:val="000000"/>
          <w:kern w:val="0"/>
          <w:sz w:val="30"/>
          <w:szCs w:val="30"/>
          <w:lang w:val="en-US" w:eastAsia="zh-CN"/>
        </w:rPr>
        <w:t>北京</w:t>
      </w:r>
      <w:r>
        <w:rPr>
          <w:rFonts w:hint="eastAsia" w:ascii="仿宋" w:hAnsi="仿宋" w:eastAsia="仿宋" w:cs="仿宋"/>
          <w:b/>
          <w:bCs/>
          <w:color w:val="000000"/>
          <w:kern w:val="0"/>
          <w:sz w:val="30"/>
          <w:szCs w:val="30"/>
        </w:rPr>
        <w:t>市</w:t>
      </w:r>
    </w:p>
    <w:p>
      <w:pPr>
        <w:widowControl/>
        <w:numPr>
          <w:ilvl w:val="0"/>
          <w:numId w:val="0"/>
        </w:numPr>
        <w:spacing w:line="500" w:lineRule="exact"/>
        <w:jc w:val="left"/>
        <w:rPr>
          <w:rFonts w:hint="eastAsia" w:ascii="黑体" w:hAnsi="黑体" w:eastAsia="黑体" w:cs="黑体"/>
          <w:b/>
          <w:bCs/>
          <w:color w:val="000000"/>
          <w:kern w:val="0"/>
          <w:sz w:val="32"/>
          <w:szCs w:val="32"/>
        </w:rPr>
      </w:pPr>
    </w:p>
    <w:p>
      <w:pPr>
        <w:widowControl/>
        <w:numPr>
          <w:ilvl w:val="0"/>
          <w:numId w:val="0"/>
        </w:numPr>
        <w:spacing w:line="500" w:lineRule="exact"/>
        <w:jc w:val="left"/>
        <w:rPr>
          <w:rFonts w:hint="eastAsia" w:ascii="黑体" w:hAnsi="黑体" w:eastAsia="黑体" w:cs="黑体"/>
          <w:b/>
          <w:bCs/>
          <w:color w:val="000000"/>
          <w:kern w:val="0"/>
          <w:sz w:val="32"/>
          <w:szCs w:val="32"/>
        </w:rPr>
      </w:pPr>
    </w:p>
    <w:p>
      <w:pPr>
        <w:widowControl/>
        <w:numPr>
          <w:ilvl w:val="0"/>
          <w:numId w:val="1"/>
        </w:numPr>
        <w:spacing w:line="500" w:lineRule="exact"/>
        <w:ind w:firstLine="321" w:firstLineChars="100"/>
        <w:jc w:val="left"/>
        <w:rPr>
          <w:rFonts w:hint="eastAsia" w:ascii="黑体" w:hAnsi="黑体" w:eastAsia="黑体" w:cs="黑体"/>
          <w:b/>
          <w:bCs/>
          <w:color w:val="000000"/>
          <w:kern w:val="0"/>
          <w:sz w:val="32"/>
          <w:szCs w:val="32"/>
        </w:rPr>
      </w:pPr>
      <w:r>
        <w:rPr>
          <w:rFonts w:hint="eastAsia" w:ascii="黑体" w:hAnsi="黑体" w:eastAsia="黑体" w:cs="黑体"/>
          <w:b/>
          <w:bCs/>
          <w:color w:val="000000"/>
          <w:kern w:val="0"/>
          <w:sz w:val="32"/>
          <w:szCs w:val="32"/>
        </w:rPr>
        <w:t>参会对象</w:t>
      </w:r>
    </w:p>
    <w:p>
      <w:pPr>
        <w:pStyle w:val="2"/>
        <w:numPr>
          <w:ilvl w:val="0"/>
          <w:numId w:val="0"/>
        </w:numPr>
      </w:pPr>
    </w:p>
    <w:p>
      <w:pPr>
        <w:widowControl/>
        <w:spacing w:line="500" w:lineRule="exact"/>
        <w:ind w:left="109" w:leftChars="52" w:firstLine="320" w:firstLineChars="100"/>
        <w:jc w:val="left"/>
        <w:rPr>
          <w:rFonts w:ascii="宋体" w:hAnsi="宋体" w:cs="Helvetica"/>
          <w:color w:val="000000"/>
          <w:kern w:val="0"/>
          <w:sz w:val="28"/>
          <w:szCs w:val="28"/>
        </w:rPr>
      </w:pPr>
      <w:r>
        <w:rPr>
          <w:rFonts w:hint="eastAsia" w:ascii="仿宋" w:hAnsi="仿宋" w:eastAsia="仿宋" w:cs="仿宋"/>
          <w:color w:val="000000"/>
          <w:kern w:val="0"/>
          <w:sz w:val="32"/>
          <w:szCs w:val="32"/>
        </w:rPr>
        <w:t>各级政府分管领导、涉农委办局相关负责人、平台公司、投融资公司、行业协会负责人、农林企业负责人、合作社、家庭农场、咨询机构负责人、农副产品批发市场负责人、农业科学院校等。</w:t>
      </w:r>
    </w:p>
    <w:p>
      <w:pPr>
        <w:pStyle w:val="8"/>
        <w:spacing w:line="440" w:lineRule="exact"/>
        <w:jc w:val="both"/>
        <w:rPr>
          <w:rFonts w:ascii="黑体" w:hAnsi="黑体" w:eastAsia="黑体" w:cs="黑体"/>
          <w:b/>
          <w:bCs/>
          <w:color w:val="000000" w:themeColor="text1"/>
          <w:sz w:val="32"/>
          <w:szCs w:val="32"/>
          <w:lang w:val="en-US" w:bidi="ar-SA"/>
          <w14:textFill>
            <w14:solidFill>
              <w14:schemeClr w14:val="tx1"/>
            </w14:solidFill>
          </w14:textFill>
        </w:rPr>
      </w:pPr>
      <w:r>
        <w:rPr>
          <w:rFonts w:hint="eastAsia" w:ascii="黑体" w:hAnsi="黑体" w:eastAsia="黑体" w:cs="黑体"/>
          <w:b/>
          <w:bCs/>
          <w:color w:val="000000"/>
          <w:kern w:val="0"/>
          <w:sz w:val="32"/>
          <w:szCs w:val="32"/>
          <w:lang w:val="en-US" w:bidi="ar-SA"/>
        </w:rPr>
        <w:t>三、授课</w:t>
      </w:r>
      <w:r>
        <w:rPr>
          <w:rFonts w:hint="eastAsia" w:ascii="黑体" w:hAnsi="黑体" w:eastAsia="黑体" w:cs="黑体"/>
          <w:b/>
          <w:bCs/>
          <w:color w:val="000000" w:themeColor="text1"/>
          <w:sz w:val="32"/>
          <w:szCs w:val="32"/>
          <w:lang w:val="en-US" w:bidi="ar-SA"/>
          <w14:textFill>
            <w14:solidFill>
              <w14:schemeClr w14:val="tx1"/>
            </w14:solidFill>
          </w14:textFill>
        </w:rPr>
        <w:t>对接专家</w:t>
      </w:r>
    </w:p>
    <w:p>
      <w:pPr>
        <w:pStyle w:val="8"/>
        <w:spacing w:line="440" w:lineRule="exact"/>
        <w:ind w:firstLine="300" w:firstLineChars="100"/>
        <w:jc w:val="both"/>
        <w:rPr>
          <w:rFonts w:ascii="仿宋" w:hAnsi="仿宋" w:cs="仿宋"/>
          <w:color w:val="000000" w:themeColor="text1"/>
          <w:sz w:val="32"/>
          <w:szCs w:val="32"/>
          <w:lang w:val="en-US" w:bidi="ar-SA"/>
          <w14:textFill>
            <w14:solidFill>
              <w14:schemeClr w14:val="tx1"/>
            </w14:solidFill>
          </w14:textFill>
        </w:rPr>
      </w:pPr>
      <w:r>
        <w:rPr>
          <w:rFonts w:hint="eastAsia" w:cs="仿宋"/>
          <w:color w:val="262626"/>
          <w:sz w:val="30"/>
          <w:szCs w:val="30"/>
          <w:lang w:val="en-US" w:bidi="ar-SA"/>
        </w:rPr>
        <w:t>农业农村部政策法规司、</w:t>
      </w:r>
      <w:r>
        <w:rPr>
          <w:rFonts w:hint="eastAsia" w:cs="Arial"/>
          <w:color w:val="262626"/>
          <w:sz w:val="30"/>
          <w:szCs w:val="30"/>
          <w:lang w:val="en-US" w:bidi="ar-SA"/>
        </w:rPr>
        <w:t>国家发展和改革委员会、</w:t>
      </w:r>
      <w:r>
        <w:rPr>
          <w:rFonts w:hint="eastAsia" w:cs="仿宋"/>
          <w:color w:val="262626"/>
          <w:sz w:val="30"/>
          <w:szCs w:val="30"/>
          <w:lang w:val="en-US" w:bidi="ar-SA"/>
        </w:rPr>
        <w:t>农业农村部</w:t>
      </w:r>
      <w:r>
        <w:rPr>
          <w:rFonts w:hint="eastAsia" w:cs="Arial"/>
          <w:color w:val="262626"/>
          <w:sz w:val="30"/>
          <w:szCs w:val="30"/>
          <w:lang w:val="en-US" w:bidi="ar-SA"/>
        </w:rPr>
        <w:t>规划设计研究院、中国农业科学院、中国通信工业协会智慧农业委员会、融资租赁机构</w:t>
      </w:r>
    </w:p>
    <w:p>
      <w:pPr>
        <w:pStyle w:val="8"/>
        <w:spacing w:line="520" w:lineRule="exact"/>
        <w:jc w:val="both"/>
        <w:rPr>
          <w:rFonts w:ascii="黑体" w:hAnsi="黑体" w:eastAsia="黑体" w:cs="黑体"/>
          <w:b/>
          <w:bCs/>
          <w:color w:val="000000"/>
          <w:kern w:val="0"/>
          <w:sz w:val="32"/>
          <w:szCs w:val="32"/>
          <w:lang w:val="en-US" w:bidi="ar-SA"/>
        </w:rPr>
      </w:pPr>
      <w:r>
        <w:rPr>
          <w:rFonts w:hint="eastAsia" w:ascii="黑体" w:hAnsi="黑体" w:eastAsia="黑体" w:cs="黑体"/>
          <w:b/>
          <w:bCs/>
          <w:color w:val="000000"/>
          <w:kern w:val="0"/>
          <w:sz w:val="32"/>
          <w:szCs w:val="32"/>
          <w:lang w:val="en-US" w:bidi="ar-SA"/>
        </w:rPr>
        <w:t>四、承办单位</w:t>
      </w:r>
    </w:p>
    <w:p>
      <w:pPr>
        <w:pStyle w:val="8"/>
        <w:spacing w:line="440" w:lineRule="exact"/>
        <w:ind w:firstLine="300" w:firstLineChars="100"/>
        <w:jc w:val="both"/>
        <w:rPr>
          <w:rFonts w:ascii="仿宋" w:hAnsi="仿宋" w:cs="仿宋"/>
          <w:color w:val="000000" w:themeColor="text1"/>
          <w:sz w:val="32"/>
          <w:szCs w:val="32"/>
          <w:lang w:val="en-US" w:bidi="ar-SA"/>
          <w14:textFill>
            <w14:solidFill>
              <w14:schemeClr w14:val="tx1"/>
            </w14:solidFill>
          </w14:textFill>
        </w:rPr>
      </w:pPr>
      <w:r>
        <w:rPr>
          <w:rFonts w:hint="eastAsia" w:cs="Arial"/>
          <w:color w:val="262626"/>
          <w:sz w:val="30"/>
          <w:szCs w:val="30"/>
          <w:lang w:val="en-US" w:bidi="ar-SA"/>
        </w:rPr>
        <w:t>1）会议由</w:t>
      </w:r>
      <w:r>
        <w:rPr>
          <w:rFonts w:hint="eastAsia" w:cs="Arial"/>
          <w:b/>
          <w:bCs/>
          <w:color w:val="262626"/>
          <w:sz w:val="30"/>
          <w:szCs w:val="30"/>
          <w:lang w:val="en-US" w:bidi="ar-SA"/>
        </w:rPr>
        <w:t>北京中建科信管理咨询集团有限公司</w:t>
      </w:r>
      <w:r>
        <w:rPr>
          <w:rFonts w:hint="eastAsia" w:cs="Arial"/>
          <w:color w:val="262626"/>
          <w:sz w:val="30"/>
          <w:szCs w:val="30"/>
          <w:lang w:val="en-US" w:bidi="ar-SA"/>
        </w:rPr>
        <w:t>具体承办。</w:t>
      </w:r>
    </w:p>
    <w:p>
      <w:pPr>
        <w:pStyle w:val="8"/>
        <w:spacing w:line="440" w:lineRule="exact"/>
        <w:ind w:firstLine="300" w:firstLineChars="100"/>
        <w:jc w:val="both"/>
        <w:rPr>
          <w:rFonts w:hint="default" w:ascii="仿宋" w:hAnsi="仿宋" w:eastAsia="华文仿宋" w:cs="仿宋"/>
          <w:color w:val="000000" w:themeColor="text1"/>
          <w:sz w:val="32"/>
          <w:szCs w:val="32"/>
          <w:lang w:val="en-US" w:eastAsia="zh-CN" w:bidi="ar-SA"/>
          <w14:textFill>
            <w14:solidFill>
              <w14:schemeClr w14:val="tx1"/>
            </w14:solidFill>
          </w14:textFill>
        </w:rPr>
      </w:pPr>
      <w:r>
        <w:rPr>
          <w:rFonts w:hint="eastAsia" w:cs="Arial"/>
          <w:color w:val="262626"/>
          <w:sz w:val="30"/>
          <w:szCs w:val="30"/>
          <w:lang w:val="en-US" w:eastAsia="zh-CN" w:bidi="ar-SA"/>
        </w:rPr>
        <w:t>2</w:t>
      </w:r>
      <w:r>
        <w:rPr>
          <w:rFonts w:hint="eastAsia" w:cs="Arial"/>
          <w:color w:val="262626"/>
          <w:sz w:val="30"/>
          <w:szCs w:val="30"/>
          <w:lang w:val="en-US" w:bidi="ar-SA"/>
        </w:rPr>
        <w:t>）</w:t>
      </w:r>
      <w:r>
        <w:rPr>
          <w:rFonts w:hint="eastAsia" w:cs="Arial"/>
          <w:color w:val="262626"/>
          <w:sz w:val="30"/>
          <w:szCs w:val="30"/>
          <w:lang w:val="en-US" w:eastAsia="zh-CN" w:bidi="ar-SA"/>
        </w:rPr>
        <w:t>参会时先将企业简介，项目简介并请各有关单位将参会人员名单按附件报名表与汇款凭证一并报送至组委会办公室邮箱470882753@QQ.com</w:t>
      </w:r>
      <w:r>
        <w:rPr>
          <w:rFonts w:hint="eastAsia" w:cs="Arial"/>
          <w:color w:val="262626"/>
          <w:sz w:val="30"/>
          <w:szCs w:val="30"/>
          <w:lang w:val="en-US" w:bidi="ar-SA"/>
        </w:rPr>
        <w:t>。</w:t>
      </w:r>
      <w:r>
        <w:rPr>
          <w:rFonts w:hint="eastAsia" w:cs="Arial"/>
          <w:color w:val="262626"/>
          <w:sz w:val="30"/>
          <w:szCs w:val="30"/>
          <w:lang w:val="en-US" w:eastAsia="zh-CN" w:bidi="ar-SA"/>
        </w:rPr>
        <w:t>报名后三天内款项汇入指定账号，以便安排好会议的整个流程。</w:t>
      </w:r>
    </w:p>
    <w:p>
      <w:pPr>
        <w:pStyle w:val="8"/>
        <w:tabs>
          <w:tab w:val="left" w:pos="8077"/>
        </w:tabs>
        <w:spacing w:line="440" w:lineRule="exact"/>
        <w:ind w:firstLine="320" w:firstLineChars="100"/>
        <w:jc w:val="both"/>
        <w:rPr>
          <w:rFonts w:hint="eastAsia" w:ascii="仿宋" w:hAnsi="仿宋" w:eastAsia="仿宋" w:cs="仿宋"/>
          <w:color w:val="000000" w:themeColor="text1"/>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bidi="ar-SA"/>
          <w14:textFill>
            <w14:solidFill>
              <w14:schemeClr w14:val="tx1"/>
            </w14:solidFill>
          </w14:textFill>
        </w:rPr>
        <w:t>3</w:t>
      </w:r>
      <w:r>
        <w:rPr>
          <w:rFonts w:hint="eastAsia" w:ascii="仿宋" w:hAnsi="仿宋" w:eastAsia="仿宋" w:cs="仿宋"/>
          <w:color w:val="000000" w:themeColor="text1"/>
          <w:sz w:val="32"/>
          <w:szCs w:val="32"/>
          <w:lang w:val="en-US" w:bidi="ar-SA"/>
          <w14:textFill>
            <w14:solidFill>
              <w14:schemeClr w14:val="tx1"/>
            </w14:solidFill>
          </w14:textFill>
        </w:rPr>
        <w:t>）会议内容见附件</w:t>
      </w:r>
      <w:r>
        <w:rPr>
          <w:rFonts w:hint="eastAsia" w:ascii="仿宋" w:hAnsi="仿宋" w:eastAsia="仿宋" w:cs="仿宋"/>
          <w:color w:val="000000" w:themeColor="text1"/>
          <w:sz w:val="32"/>
          <w:szCs w:val="32"/>
          <w:lang w:val="en-US" w:eastAsia="zh-CN" w:bidi="ar-SA"/>
          <w14:textFill>
            <w14:solidFill>
              <w14:schemeClr w14:val="tx1"/>
            </w14:solidFill>
          </w14:textFill>
        </w:rPr>
        <w:tab/>
      </w:r>
    </w:p>
    <w:p>
      <w:pPr>
        <w:pStyle w:val="8"/>
        <w:spacing w:line="440" w:lineRule="exact"/>
        <w:ind w:firstLine="320" w:firstLineChars="100"/>
        <w:jc w:val="both"/>
        <w:rPr>
          <w:rFonts w:hint="default" w:ascii="仿宋" w:hAnsi="仿宋" w:eastAsia="仿宋" w:cs="仿宋"/>
          <w:color w:val="000000" w:themeColor="text1"/>
          <w:sz w:val="32"/>
          <w:szCs w:val="32"/>
          <w:lang w:val="en-US" w:eastAsia="zh-CN" w:bidi="ar-SA"/>
          <w14:textFill>
            <w14:solidFill>
              <w14:schemeClr w14:val="tx1"/>
            </w14:solidFill>
          </w14:textFill>
        </w:rPr>
      </w:pPr>
      <w:r>
        <w:rPr>
          <w:rFonts w:hint="eastAsia" w:ascii="仿宋" w:hAnsi="仿宋" w:eastAsia="仿宋" w:cs="仿宋"/>
          <w:color w:val="000000" w:themeColor="text1"/>
          <w:sz w:val="32"/>
          <w:szCs w:val="32"/>
          <w:lang w:val="en-US" w:eastAsia="zh-CN" w:bidi="ar-SA"/>
          <w14:textFill>
            <w14:solidFill>
              <w14:schemeClr w14:val="tx1"/>
            </w14:solidFill>
          </w14:textFill>
        </w:rPr>
        <w:t>4</w:t>
      </w:r>
      <w:r>
        <w:rPr>
          <w:rFonts w:hint="eastAsia" w:ascii="仿宋" w:hAnsi="仿宋" w:eastAsia="仿宋" w:cs="仿宋"/>
          <w:color w:val="000000" w:themeColor="text1"/>
          <w:sz w:val="32"/>
          <w:szCs w:val="32"/>
          <w:lang w:val="en-US" w:bidi="ar-SA"/>
          <w14:textFill>
            <w14:solidFill>
              <w14:schemeClr w14:val="tx1"/>
            </w14:solidFill>
          </w14:textFill>
        </w:rPr>
        <w:t>）联系人：</w:t>
      </w:r>
      <w:r>
        <w:rPr>
          <w:rFonts w:hint="eastAsia" w:ascii="仿宋" w:hAnsi="仿宋" w:eastAsia="仿宋" w:cs="仿宋"/>
          <w:color w:val="000000" w:themeColor="text1"/>
          <w:sz w:val="32"/>
          <w:szCs w:val="32"/>
          <w:lang w:val="en-US" w:eastAsia="zh-CN" w:bidi="ar-SA"/>
          <w14:textFill>
            <w14:solidFill>
              <w14:schemeClr w14:val="tx1"/>
            </w14:solidFill>
          </w14:textFill>
        </w:rPr>
        <w:t>聂老师 18211071700同微信</w:t>
      </w:r>
    </w:p>
    <w:p>
      <w:pPr>
        <w:pStyle w:val="8"/>
        <w:spacing w:line="440" w:lineRule="exact"/>
        <w:jc w:val="both"/>
        <w:rPr>
          <w:rFonts w:ascii="仿宋" w:hAnsi="仿宋" w:eastAsia="仿宋" w:cs="仿宋"/>
          <w:color w:val="000000" w:themeColor="text1"/>
          <w:sz w:val="32"/>
          <w:szCs w:val="32"/>
          <w:lang w:val="en-US" w:bidi="ar-SA"/>
          <w14:textFill>
            <w14:solidFill>
              <w14:schemeClr w14:val="tx1"/>
            </w14:solidFill>
          </w14:textFill>
        </w:rPr>
      </w:pPr>
      <w:r>
        <w:rPr>
          <w:rFonts w:hint="eastAsia" w:ascii="仿宋" w:hAnsi="仿宋" w:eastAsia="仿宋" w:cs="仿宋"/>
          <w:color w:val="000000" w:themeColor="text1"/>
          <w:sz w:val="32"/>
          <w:szCs w:val="32"/>
          <w:lang w:val="en-US" w:bidi="ar-SA"/>
          <w14:textFill>
            <w14:solidFill>
              <w14:schemeClr w14:val="tx1"/>
            </w14:solidFill>
          </w14:textFill>
        </w:rPr>
        <w:t>地址：北京市朝阳区光华路甲8号和乔大厦A座401</w:t>
      </w:r>
    </w:p>
    <w:p>
      <w:pPr>
        <w:pStyle w:val="8"/>
        <w:spacing w:line="320" w:lineRule="exact"/>
        <w:ind w:firstLine="4819" w:firstLineChars="1600"/>
        <w:rPr>
          <w:rFonts w:cs="宋体" w:asciiTheme="minorEastAsia" w:hAnsiTheme="minorEastAsia"/>
          <w:b/>
          <w:bCs/>
          <w:color w:val="222222"/>
          <w:kern w:val="0"/>
          <w:sz w:val="30"/>
          <w:szCs w:val="30"/>
        </w:rPr>
      </w:pPr>
      <w:r>
        <w:rPr>
          <w:rFonts w:hint="eastAsia" w:cs="宋体" w:asciiTheme="minorEastAsia" w:hAnsiTheme="minorEastAsia"/>
          <w:b/>
          <w:bCs/>
          <w:color w:val="222222"/>
          <w:kern w:val="0"/>
          <w:sz w:val="30"/>
          <w:szCs w:val="30"/>
          <w:lang w:val="en-US"/>
        </w:rPr>
        <w:t xml:space="preserve">                                        </w:t>
      </w:r>
    </w:p>
    <w:p>
      <w:pPr>
        <w:pStyle w:val="8"/>
        <w:spacing w:line="320" w:lineRule="exact"/>
        <w:rPr>
          <w:rFonts w:cs="宋体" w:asciiTheme="minorEastAsia" w:hAnsiTheme="minorEastAsia"/>
          <w:b/>
          <w:bCs/>
          <w:color w:val="222222"/>
          <w:kern w:val="0"/>
          <w:sz w:val="30"/>
          <w:szCs w:val="30"/>
          <w:lang w:val="en-US"/>
        </w:rPr>
      </w:pPr>
      <w:r>
        <w:rPr>
          <w:rFonts w:hint="eastAsia" w:cs="宋体" w:asciiTheme="minorEastAsia" w:hAnsiTheme="minorEastAsia"/>
          <w:b/>
          <w:bCs/>
          <w:color w:val="222222"/>
          <w:kern w:val="0"/>
          <w:sz w:val="30"/>
          <w:szCs w:val="30"/>
          <w:lang w:val="en-US"/>
        </w:rPr>
        <w:t xml:space="preserve">     </w:t>
      </w:r>
    </w:p>
    <w:p>
      <w:pPr>
        <w:pStyle w:val="8"/>
        <w:spacing w:line="320" w:lineRule="exact"/>
        <w:rPr>
          <w:rFonts w:cs="宋体" w:asciiTheme="minorEastAsia" w:hAnsiTheme="minorEastAsia"/>
          <w:b/>
          <w:bCs/>
          <w:color w:val="222222"/>
          <w:kern w:val="0"/>
          <w:sz w:val="30"/>
          <w:szCs w:val="30"/>
          <w:lang w:val="en-US"/>
        </w:rPr>
      </w:pPr>
      <w:r>
        <w:rPr>
          <w:rFonts w:cs="宋体" w:asciiTheme="minorEastAsia" w:hAnsiTheme="minorEastAsia"/>
          <w:b/>
          <w:bCs/>
          <w:color w:val="222222"/>
          <w:kern w:val="0"/>
          <w:sz w:val="30"/>
          <w:szCs w:val="30"/>
          <w:lang w:val="en-US"/>
        </w:rPr>
        <w:drawing>
          <wp:anchor distT="0" distB="0" distL="114300" distR="114300" simplePos="0" relativeHeight="251660288" behindDoc="1" locked="0" layoutInCell="1" allowOverlap="1">
            <wp:simplePos x="0" y="0"/>
            <wp:positionH relativeFrom="column">
              <wp:posOffset>2255520</wp:posOffset>
            </wp:positionH>
            <wp:positionV relativeFrom="paragraph">
              <wp:posOffset>6350</wp:posOffset>
            </wp:positionV>
            <wp:extent cx="3371850" cy="1729105"/>
            <wp:effectExtent l="0" t="0" r="0" b="0"/>
            <wp:wrapNone/>
            <wp:docPr id="5335758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575879"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371850" cy="1729105"/>
                    </a:xfrm>
                    <a:prstGeom prst="rect">
                      <a:avLst/>
                    </a:prstGeom>
                    <a:noFill/>
                    <a:ln>
                      <a:noFill/>
                    </a:ln>
                  </pic:spPr>
                </pic:pic>
              </a:graphicData>
            </a:graphic>
          </wp:anchor>
        </w:drawing>
      </w:r>
      <w:r>
        <w:rPr>
          <w:rFonts w:hint="eastAsia" w:cs="宋体" w:asciiTheme="minorEastAsia" w:hAnsiTheme="minorEastAsia"/>
          <w:b/>
          <w:bCs/>
          <w:color w:val="222222"/>
          <w:kern w:val="0"/>
          <w:sz w:val="30"/>
          <w:szCs w:val="30"/>
          <w:lang w:val="en-US"/>
        </w:rPr>
        <w:t xml:space="preserve"> </w:t>
      </w:r>
      <w:r>
        <w:rPr>
          <w:rFonts w:cs="宋体" w:asciiTheme="minorEastAsia" w:hAnsiTheme="minorEastAsia"/>
          <w:b/>
          <w:bCs/>
          <w:color w:val="222222"/>
          <w:kern w:val="0"/>
          <w:sz w:val="30"/>
          <w:szCs w:val="30"/>
          <w:lang w:val="en-US"/>
        </w:rPr>
        <w:t xml:space="preserve">                        </w:t>
      </w:r>
      <w:r>
        <w:rPr>
          <w:rFonts w:hint="eastAsia" w:cs="宋体" w:asciiTheme="minorEastAsia" w:hAnsiTheme="minorEastAsia"/>
          <w:b/>
          <w:bCs/>
          <w:color w:val="222222"/>
          <w:kern w:val="0"/>
          <w:sz w:val="30"/>
          <w:szCs w:val="30"/>
          <w:lang w:val="en-US"/>
        </w:rPr>
        <w:t xml:space="preserve"> </w:t>
      </w:r>
    </w:p>
    <w:p>
      <w:pPr>
        <w:pStyle w:val="8"/>
        <w:spacing w:line="320" w:lineRule="exact"/>
        <w:rPr>
          <w:rFonts w:cs="宋体" w:asciiTheme="minorEastAsia" w:hAnsiTheme="minorEastAsia"/>
          <w:b/>
          <w:bCs/>
          <w:color w:val="222222"/>
          <w:kern w:val="0"/>
          <w:sz w:val="30"/>
          <w:szCs w:val="30"/>
          <w:lang w:val="en-US"/>
        </w:rPr>
      </w:pPr>
      <w:r>
        <w:rPr>
          <w:rFonts w:cs="宋体" w:asciiTheme="minorEastAsia" w:hAnsiTheme="minorEastAsia"/>
          <w:b/>
          <w:bCs/>
          <w:color w:val="222222"/>
          <w:kern w:val="0"/>
          <w:sz w:val="30"/>
          <w:szCs w:val="30"/>
          <w:lang w:val="en-US"/>
        </w:rPr>
        <w:t xml:space="preserve">     </w:t>
      </w:r>
    </w:p>
    <w:p>
      <w:pPr>
        <w:pStyle w:val="8"/>
        <w:spacing w:line="320" w:lineRule="exact"/>
        <w:rPr>
          <w:rFonts w:cs="宋体" w:asciiTheme="minorEastAsia" w:hAnsiTheme="minorEastAsia"/>
          <w:b/>
          <w:bCs/>
          <w:color w:val="222222"/>
          <w:kern w:val="0"/>
          <w:sz w:val="30"/>
          <w:szCs w:val="30"/>
          <w:lang w:val="en-US"/>
        </w:rPr>
      </w:pPr>
      <w:r>
        <w:rPr>
          <w:rFonts w:cs="宋体" w:asciiTheme="minorEastAsia" w:hAnsiTheme="minorEastAsia"/>
          <w:b/>
          <w:bCs/>
          <w:color w:val="222222"/>
          <w:kern w:val="0"/>
          <w:sz w:val="30"/>
          <w:szCs w:val="30"/>
          <w:lang w:val="en-US"/>
        </w:rPr>
        <w:t xml:space="preserve">           </w:t>
      </w: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widowControl/>
        <w:spacing w:line="500" w:lineRule="exact"/>
        <w:rPr>
          <w:rFonts w:hint="eastAsia" w:ascii="仿宋" w:hAnsi="仿宋" w:eastAsia="仿宋" w:cs="仿宋"/>
          <w:b/>
          <w:color w:val="000000"/>
          <w:kern w:val="0"/>
          <w:sz w:val="36"/>
          <w:szCs w:val="36"/>
        </w:rPr>
      </w:pPr>
    </w:p>
    <w:p>
      <w:pPr>
        <w:widowControl/>
        <w:spacing w:line="500" w:lineRule="exact"/>
        <w:rPr>
          <w:rFonts w:ascii="仿宋" w:hAnsi="仿宋" w:eastAsia="仿宋" w:cs="仿宋"/>
          <w:b/>
          <w:color w:val="000000"/>
          <w:kern w:val="0"/>
          <w:sz w:val="36"/>
          <w:szCs w:val="36"/>
        </w:rPr>
      </w:pPr>
      <w:r>
        <w:rPr>
          <w:rFonts w:hint="eastAsia" w:ascii="仿宋" w:hAnsi="仿宋" w:eastAsia="仿宋" w:cs="仿宋"/>
          <w:b/>
          <w:color w:val="000000"/>
          <w:kern w:val="0"/>
          <w:sz w:val="36"/>
          <w:szCs w:val="36"/>
        </w:rPr>
        <w:t>附件会议内容:</w:t>
      </w:r>
    </w:p>
    <w:p>
      <w:pPr>
        <w:widowControl/>
        <w:spacing w:line="500" w:lineRule="exact"/>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（一）乡村振兴战略的相关政策解读和基本理念</w:t>
      </w:r>
    </w:p>
    <w:p>
      <w:pPr>
        <w:widowControl/>
        <w:spacing w:line="500" w:lineRule="exact"/>
        <w:ind w:left="1278" w:leftChars="304" w:hanging="640" w:hanging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1、中央一号文件《国务院关于做好2</w:t>
      </w:r>
      <w:r>
        <w:rPr>
          <w:rFonts w:ascii="仿宋" w:hAnsi="仿宋" w:eastAsia="仿宋" w:cs="仿宋"/>
          <w:bCs/>
          <w:color w:val="000000"/>
          <w:kern w:val="0"/>
          <w:sz w:val="32"/>
          <w:szCs w:val="32"/>
        </w:rPr>
        <w:t>023</w:t>
      </w:r>
      <w:r>
        <w:rPr>
          <w:rFonts w:hint="eastAsia" w:ascii="仿宋" w:hAnsi="仿宋" w:eastAsia="仿宋" w:cs="仿宋"/>
          <w:bCs/>
          <w:color w:val="000000"/>
          <w:kern w:val="0"/>
          <w:sz w:val="32"/>
          <w:szCs w:val="32"/>
        </w:rPr>
        <w:t>年全面推进乡村振兴重点工作的意见》及相关文件解读</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2、国家农业十四五规划详解</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3、土地利用政策与法规梳理</w:t>
      </w:r>
    </w:p>
    <w:p>
      <w:pPr>
        <w:widowControl/>
        <w:spacing w:line="500" w:lineRule="exact"/>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（二）国家重点支农项目介绍</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1、国家级、省级现代农业产业园项目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2、优势特色产业集群项目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3、特色小镇项目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4、农业现代化示范区</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5、乡村振兴示范县、乡镇、村</w:t>
      </w:r>
    </w:p>
    <w:p>
      <w:pPr>
        <w:widowControl/>
        <w:spacing w:line="500" w:lineRule="exact"/>
        <w:ind w:firstLine="640" w:firstLineChars="200"/>
        <w:rPr>
          <w:rFonts w:ascii="仿宋" w:hAnsi="仿宋" w:eastAsia="仿宋" w:cs="仿宋"/>
          <w:bCs/>
          <w:color w:val="000000"/>
          <w:kern w:val="0"/>
          <w:sz w:val="32"/>
          <w:szCs w:val="32"/>
        </w:rPr>
      </w:pPr>
      <w:r>
        <w:rPr>
          <w:rFonts w:ascii="仿宋" w:hAnsi="仿宋" w:eastAsia="仿宋" w:cs="仿宋"/>
          <w:bCs/>
          <w:color w:val="000000"/>
          <w:kern w:val="0"/>
          <w:sz w:val="32"/>
          <w:szCs w:val="32"/>
        </w:rPr>
        <w:t>6</w:t>
      </w:r>
      <w:r>
        <w:rPr>
          <w:rFonts w:hint="eastAsia" w:ascii="仿宋" w:hAnsi="仿宋" w:eastAsia="仿宋" w:cs="仿宋"/>
          <w:bCs/>
          <w:color w:val="000000"/>
          <w:kern w:val="0"/>
          <w:sz w:val="32"/>
          <w:szCs w:val="32"/>
        </w:rPr>
        <w:t>、一二三产业融合发展先导区项目</w:t>
      </w:r>
    </w:p>
    <w:p>
      <w:pPr>
        <w:widowControl/>
        <w:spacing w:line="500" w:lineRule="exact"/>
        <w:ind w:firstLine="640" w:firstLineChars="200"/>
        <w:rPr>
          <w:rFonts w:ascii="仿宋" w:hAnsi="仿宋" w:eastAsia="仿宋" w:cs="仿宋"/>
          <w:bCs/>
          <w:color w:val="000000"/>
          <w:kern w:val="0"/>
          <w:sz w:val="32"/>
          <w:szCs w:val="32"/>
        </w:rPr>
      </w:pPr>
      <w:r>
        <w:rPr>
          <w:rFonts w:ascii="仿宋" w:hAnsi="仿宋" w:eastAsia="仿宋" w:cs="仿宋"/>
          <w:bCs/>
          <w:color w:val="000000"/>
          <w:kern w:val="0"/>
          <w:sz w:val="32"/>
          <w:szCs w:val="32"/>
        </w:rPr>
        <w:t>7</w:t>
      </w:r>
      <w:r>
        <w:rPr>
          <w:rFonts w:hint="eastAsia" w:ascii="仿宋" w:hAnsi="仿宋" w:eastAsia="仿宋" w:cs="仿宋"/>
          <w:bCs/>
          <w:color w:val="000000"/>
          <w:kern w:val="0"/>
          <w:sz w:val="32"/>
          <w:szCs w:val="32"/>
        </w:rPr>
        <w:t>、国家农村产业融合发展示范园项目</w:t>
      </w:r>
    </w:p>
    <w:p>
      <w:pPr>
        <w:widowControl/>
        <w:spacing w:line="500" w:lineRule="exact"/>
        <w:ind w:firstLine="640" w:firstLineChars="200"/>
        <w:rPr>
          <w:rFonts w:ascii="仿宋" w:hAnsi="仿宋" w:eastAsia="仿宋" w:cs="仿宋"/>
          <w:bCs/>
          <w:color w:val="000000"/>
          <w:kern w:val="0"/>
          <w:sz w:val="32"/>
          <w:szCs w:val="32"/>
        </w:rPr>
      </w:pPr>
      <w:r>
        <w:rPr>
          <w:rFonts w:ascii="仿宋" w:hAnsi="仿宋" w:eastAsia="仿宋" w:cs="仿宋"/>
          <w:bCs/>
          <w:color w:val="000000"/>
          <w:kern w:val="0"/>
          <w:sz w:val="32"/>
          <w:szCs w:val="32"/>
        </w:rPr>
        <w:t>8</w:t>
      </w:r>
      <w:r>
        <w:rPr>
          <w:rFonts w:hint="eastAsia" w:ascii="仿宋" w:hAnsi="仿宋" w:eastAsia="仿宋" w:cs="仿宋"/>
          <w:bCs/>
          <w:color w:val="000000"/>
          <w:kern w:val="0"/>
          <w:sz w:val="32"/>
          <w:szCs w:val="32"/>
        </w:rPr>
        <w:t xml:space="preserve">、农业产业强镇示范项目  </w:t>
      </w:r>
    </w:p>
    <w:p>
      <w:pPr>
        <w:widowControl/>
        <w:spacing w:line="500" w:lineRule="exact"/>
        <w:ind w:firstLine="640" w:firstLineChars="200"/>
        <w:rPr>
          <w:rFonts w:ascii="仿宋" w:hAnsi="仿宋" w:eastAsia="仿宋" w:cs="仿宋"/>
          <w:bCs/>
          <w:color w:val="000000"/>
          <w:kern w:val="0"/>
          <w:sz w:val="32"/>
          <w:szCs w:val="32"/>
        </w:rPr>
      </w:pPr>
      <w:r>
        <w:rPr>
          <w:rFonts w:ascii="仿宋" w:hAnsi="仿宋" w:eastAsia="仿宋" w:cs="仿宋"/>
          <w:bCs/>
          <w:color w:val="000000"/>
          <w:kern w:val="0"/>
          <w:sz w:val="32"/>
          <w:szCs w:val="32"/>
        </w:rPr>
        <w:t>9</w:t>
      </w:r>
      <w:r>
        <w:rPr>
          <w:rFonts w:hint="eastAsia" w:ascii="仿宋" w:hAnsi="仿宋" w:eastAsia="仿宋" w:cs="仿宋"/>
          <w:bCs/>
          <w:color w:val="000000"/>
          <w:kern w:val="0"/>
          <w:sz w:val="32"/>
          <w:szCs w:val="32"/>
        </w:rPr>
        <w:t xml:space="preserve">、农业产业化联合体项目  </w:t>
      </w:r>
    </w:p>
    <w:p>
      <w:pPr>
        <w:widowControl/>
        <w:spacing w:line="500" w:lineRule="exact"/>
        <w:ind w:firstLine="640" w:firstLineChars="200"/>
        <w:rPr>
          <w:rFonts w:ascii="仿宋" w:hAnsi="仿宋" w:eastAsia="仿宋" w:cs="仿宋"/>
          <w:bCs/>
          <w:color w:val="000000"/>
          <w:kern w:val="0"/>
          <w:sz w:val="32"/>
          <w:szCs w:val="32"/>
        </w:rPr>
      </w:pPr>
      <w:r>
        <w:rPr>
          <w:rFonts w:ascii="仿宋" w:hAnsi="仿宋" w:eastAsia="仿宋" w:cs="仿宋"/>
          <w:bCs/>
          <w:color w:val="000000"/>
          <w:kern w:val="0"/>
          <w:sz w:val="32"/>
          <w:szCs w:val="32"/>
        </w:rPr>
        <w:t>10</w:t>
      </w:r>
      <w:r>
        <w:rPr>
          <w:rFonts w:hint="eastAsia" w:ascii="仿宋" w:hAnsi="仿宋" w:eastAsia="仿宋" w:cs="仿宋"/>
          <w:bCs/>
          <w:color w:val="000000"/>
          <w:kern w:val="0"/>
          <w:sz w:val="32"/>
          <w:szCs w:val="32"/>
        </w:rPr>
        <w:t>、数字农业建设试点项目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1</w:t>
      </w:r>
      <w:r>
        <w:rPr>
          <w:rFonts w:hint="eastAsia" w:ascii="仿宋" w:hAnsi="仿宋" w:eastAsia="仿宋" w:cs="仿宋"/>
          <w:bCs/>
          <w:color w:val="000000"/>
          <w:kern w:val="0"/>
          <w:sz w:val="32"/>
          <w:szCs w:val="32"/>
        </w:rPr>
        <w:t>、高标准农田土地整理项目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2</w:t>
      </w:r>
      <w:r>
        <w:rPr>
          <w:rFonts w:hint="eastAsia" w:ascii="仿宋" w:hAnsi="仿宋" w:eastAsia="仿宋" w:cs="仿宋"/>
          <w:bCs/>
          <w:color w:val="000000"/>
          <w:kern w:val="0"/>
          <w:sz w:val="32"/>
          <w:szCs w:val="32"/>
        </w:rPr>
        <w:t>、畜禽粪污资源化利用项目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3</w:t>
      </w:r>
      <w:r>
        <w:rPr>
          <w:rFonts w:hint="eastAsia" w:ascii="仿宋" w:hAnsi="仿宋" w:eastAsia="仿宋" w:cs="仿宋"/>
          <w:bCs/>
          <w:color w:val="000000"/>
          <w:kern w:val="0"/>
          <w:sz w:val="32"/>
          <w:szCs w:val="32"/>
        </w:rPr>
        <w:t>、有机肥代替化肥试点项目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4</w:t>
      </w:r>
      <w:r>
        <w:rPr>
          <w:rFonts w:hint="eastAsia" w:ascii="仿宋" w:hAnsi="仿宋" w:eastAsia="仿宋" w:cs="仿宋"/>
          <w:bCs/>
          <w:color w:val="000000"/>
          <w:kern w:val="0"/>
          <w:sz w:val="32"/>
          <w:szCs w:val="32"/>
        </w:rPr>
        <w:t>、绿色循环优质高效特色农业促进项目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5</w:t>
      </w:r>
      <w:r>
        <w:rPr>
          <w:rFonts w:hint="eastAsia" w:ascii="仿宋" w:hAnsi="仿宋" w:eastAsia="仿宋" w:cs="仿宋"/>
          <w:bCs/>
          <w:color w:val="000000"/>
          <w:kern w:val="0"/>
          <w:sz w:val="32"/>
          <w:szCs w:val="32"/>
        </w:rPr>
        <w:t>、美丽乡村</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6</w:t>
      </w:r>
      <w:r>
        <w:rPr>
          <w:rFonts w:hint="eastAsia" w:ascii="仿宋" w:hAnsi="仿宋" w:eastAsia="仿宋" w:cs="仿宋"/>
          <w:bCs/>
          <w:color w:val="000000"/>
          <w:kern w:val="0"/>
          <w:sz w:val="32"/>
          <w:szCs w:val="32"/>
        </w:rPr>
        <w:t>、农商互联项目</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7</w:t>
      </w:r>
      <w:r>
        <w:rPr>
          <w:rFonts w:hint="eastAsia" w:ascii="仿宋" w:hAnsi="仿宋" w:eastAsia="仿宋" w:cs="仿宋"/>
          <w:bCs/>
          <w:color w:val="000000"/>
          <w:kern w:val="0"/>
          <w:sz w:val="32"/>
          <w:szCs w:val="32"/>
        </w:rPr>
        <w:t>、一村一品、一县一业</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8</w:t>
      </w:r>
      <w:r>
        <w:rPr>
          <w:rFonts w:hint="eastAsia" w:ascii="仿宋" w:hAnsi="仿宋" w:eastAsia="仿宋" w:cs="仿宋"/>
          <w:bCs/>
          <w:color w:val="000000"/>
          <w:kern w:val="0"/>
          <w:sz w:val="32"/>
          <w:szCs w:val="32"/>
        </w:rPr>
        <w:t>、奶业振兴行动</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w:t>
      </w:r>
      <w:r>
        <w:rPr>
          <w:rFonts w:ascii="仿宋" w:hAnsi="仿宋" w:eastAsia="仿宋" w:cs="仿宋"/>
          <w:bCs/>
          <w:color w:val="000000"/>
          <w:kern w:val="0"/>
          <w:sz w:val="32"/>
          <w:szCs w:val="32"/>
        </w:rPr>
        <w:t>9</w:t>
      </w:r>
      <w:r>
        <w:rPr>
          <w:rFonts w:hint="eastAsia" w:ascii="仿宋" w:hAnsi="仿宋" w:eastAsia="仿宋" w:cs="仿宋"/>
          <w:bCs/>
          <w:color w:val="000000"/>
          <w:kern w:val="0"/>
          <w:sz w:val="32"/>
          <w:szCs w:val="32"/>
        </w:rPr>
        <w:t>、产地初加工、冷链物流项目（其他涉农重点项目详解)</w:t>
      </w:r>
    </w:p>
    <w:p>
      <w:pPr>
        <w:widowControl/>
        <w:spacing w:line="500" w:lineRule="exact"/>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（三）农业产业十四五相关政策分析</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1、国家十四五规划基本方针分析</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2、农业十四五规划调整事项与重点</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3、地方十四五规划如何紧跟中央编写</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4、农业P</w:t>
      </w:r>
      <w:r>
        <w:rPr>
          <w:rFonts w:ascii="仿宋" w:hAnsi="仿宋" w:eastAsia="仿宋" w:cs="仿宋"/>
          <w:bCs/>
          <w:color w:val="000000"/>
          <w:kern w:val="0"/>
          <w:sz w:val="32"/>
          <w:szCs w:val="32"/>
        </w:rPr>
        <w:t>PP</w:t>
      </w:r>
      <w:r>
        <w:rPr>
          <w:rFonts w:hint="eastAsia" w:ascii="仿宋" w:hAnsi="仿宋" w:eastAsia="仿宋" w:cs="仿宋"/>
          <w:bCs/>
          <w:color w:val="000000"/>
          <w:kern w:val="0"/>
          <w:sz w:val="32"/>
          <w:szCs w:val="32"/>
        </w:rPr>
        <w:t>项目筹划与实施要点</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5、E</w:t>
      </w:r>
      <w:r>
        <w:rPr>
          <w:rFonts w:ascii="仿宋" w:hAnsi="仿宋" w:eastAsia="仿宋" w:cs="仿宋"/>
          <w:bCs/>
          <w:color w:val="000000"/>
          <w:kern w:val="0"/>
          <w:sz w:val="32"/>
          <w:szCs w:val="32"/>
        </w:rPr>
        <w:t>OD</w:t>
      </w:r>
      <w:r>
        <w:rPr>
          <w:rFonts w:hint="eastAsia" w:ascii="仿宋" w:hAnsi="仿宋" w:eastAsia="仿宋" w:cs="仿宋"/>
          <w:bCs/>
          <w:color w:val="000000"/>
          <w:kern w:val="0"/>
          <w:sz w:val="32"/>
          <w:szCs w:val="32"/>
        </w:rPr>
        <w:t>项目中惠农政策合理利用</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6、融资租赁模式实操</w:t>
      </w:r>
    </w:p>
    <w:p>
      <w:pPr>
        <w:widowControl/>
        <w:spacing w:line="500" w:lineRule="exact"/>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（四）千万工程引领乡村振兴成功模式</w:t>
      </w:r>
    </w:p>
    <w:p>
      <w:pPr>
        <w:widowControl/>
        <w:spacing w:line="500" w:lineRule="exact"/>
        <w:ind w:firstLine="643" w:firstLineChars="200"/>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（五）部分惠农项目案例分析</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1、广西南宁西乡塘区“美丽南方”田园综合体</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2、浙江湖州安吉“田园鲁家”田园综合体</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3、吉林通化梅河市口田园综合体</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4、河北花田果巷田园综合体</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4、广西来宾市金凤凰国家现代农业产业园</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5、四川眉山市东坡区现代农业产业园</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6、山东省金乡县现代农业产业园</w:t>
      </w:r>
    </w:p>
    <w:p>
      <w:pPr>
        <w:widowControl/>
        <w:spacing w:line="500" w:lineRule="exact"/>
        <w:ind w:firstLine="640" w:firstLineChars="200"/>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（其他优秀案例分析）</w:t>
      </w:r>
    </w:p>
    <w:p>
      <w:pPr>
        <w:pStyle w:val="8"/>
        <w:spacing w:line="320" w:lineRule="exact"/>
        <w:rPr>
          <w:rFonts w:cs="宋体" w:asciiTheme="minorEastAsia" w:hAnsiTheme="minorEastAsia"/>
          <w:b/>
          <w:bCs/>
          <w:color w:val="222222"/>
          <w:kern w:val="0"/>
          <w:sz w:val="30"/>
          <w:szCs w:val="30"/>
          <w:lang w:val="en-US"/>
        </w:rPr>
      </w:pPr>
    </w:p>
    <w:p>
      <w:pPr>
        <w:pStyle w:val="8"/>
        <w:spacing w:line="320" w:lineRule="exact"/>
        <w:ind w:firstLine="608"/>
        <w:rPr>
          <w:rFonts w:ascii="仿宋" w:hAnsi="仿宋" w:eastAsia="仿宋" w:cs="宋体"/>
          <w:b/>
          <w:bCs/>
          <w:color w:val="222222"/>
          <w:kern w:val="0"/>
          <w:sz w:val="32"/>
          <w:szCs w:val="32"/>
          <w:lang w:val="en-US"/>
        </w:rPr>
      </w:pPr>
      <w:r>
        <w:rPr>
          <w:rFonts w:hint="eastAsia" w:ascii="仿宋" w:hAnsi="仿宋" w:eastAsia="仿宋" w:cs="宋体"/>
          <w:b/>
          <w:bCs/>
          <w:color w:val="222222"/>
          <w:kern w:val="0"/>
          <w:sz w:val="32"/>
          <w:szCs w:val="32"/>
          <w:lang w:val="en-US"/>
        </w:rPr>
        <w:t>（六）千万工程、田园综合体、美丽乡村现场研学</w:t>
      </w:r>
    </w:p>
    <w:p>
      <w:pPr>
        <w:pStyle w:val="8"/>
        <w:spacing w:line="320" w:lineRule="exact"/>
        <w:ind w:firstLine="608"/>
        <w:rPr>
          <w:rFonts w:cs="宋体" w:asciiTheme="minorEastAsia" w:hAnsiTheme="minorEastAsia"/>
          <w:b/>
          <w:bCs/>
          <w:color w:val="222222"/>
          <w:kern w:val="0"/>
          <w:sz w:val="30"/>
          <w:szCs w:val="30"/>
          <w:lang w:val="en-US"/>
        </w:rPr>
      </w:pPr>
    </w:p>
    <w:p>
      <w:pPr>
        <w:pStyle w:val="8"/>
        <w:numPr>
          <w:ilvl w:val="0"/>
          <w:numId w:val="2"/>
        </w:numPr>
        <w:ind w:left="420" w:leftChars="200" w:firstLine="320" w:firstLineChars="100"/>
        <w:rPr>
          <w:rFonts w:hint="eastAsia" w:ascii="仿宋" w:hAnsi="仿宋" w:eastAsia="仿宋" w:cs="宋体"/>
          <w:color w:val="222222"/>
          <w:kern w:val="0"/>
          <w:sz w:val="32"/>
          <w:szCs w:val="32"/>
          <w:lang w:val="en-US"/>
        </w:rPr>
      </w:pPr>
      <w:r>
        <w:rPr>
          <w:rFonts w:hint="eastAsia" w:ascii="仿宋" w:hAnsi="仿宋" w:eastAsia="仿宋" w:cs="宋体"/>
          <w:color w:val="222222"/>
          <w:kern w:val="0"/>
          <w:sz w:val="32"/>
          <w:szCs w:val="32"/>
          <w:lang w:val="en-US"/>
        </w:rPr>
        <w:t>安吉县鲁家村，首批国家田园综合体‘田园鲁家’、首批国家农业产业融合发展示范园、全国十佳小康村、全国乡村旅游重点村、国家乡村振兴示范村、“中国共产党的故事-习近平新时代中国特色社会主义思想在浙江的实践”6个案例之一、千万工程重点村。</w:t>
      </w:r>
    </w:p>
    <w:p>
      <w:pPr>
        <w:pStyle w:val="8"/>
        <w:keepNext w:val="0"/>
        <w:keepLines w:val="0"/>
        <w:pageBreakBefore w:val="0"/>
        <w:numPr>
          <w:ilvl w:val="0"/>
          <w:numId w:val="0"/>
        </w:numPr>
        <w:kinsoku/>
        <w:wordWrap/>
        <w:overflowPunct/>
        <w:topLinePunct w:val="0"/>
        <w:bidi w:val="0"/>
        <w:adjustRightInd/>
        <w:snapToGrid/>
        <w:spacing w:line="500" w:lineRule="exact"/>
        <w:ind w:firstLine="643" w:firstLineChars="200"/>
        <w:textAlignment w:val="auto"/>
        <w:rPr>
          <w:rFonts w:hint="default" w:eastAsia="华文仿宋" w:cs="宋体" w:asciiTheme="minorEastAsia" w:hAnsiTheme="minorEastAsia"/>
          <w:color w:val="222222"/>
          <w:kern w:val="0"/>
          <w:sz w:val="30"/>
          <w:szCs w:val="30"/>
          <w:lang w:val="en-US" w:eastAsia="zh-CN"/>
        </w:rPr>
      </w:pPr>
      <w:r>
        <w:rPr>
          <w:rFonts w:hint="eastAsia" w:ascii="仿宋" w:hAnsi="仿宋" w:eastAsia="仿宋" w:cs="宋体"/>
          <w:b/>
          <w:bCs/>
          <w:color w:val="222222"/>
          <w:kern w:val="0"/>
          <w:sz w:val="32"/>
          <w:szCs w:val="32"/>
          <w:lang w:val="en-US"/>
        </w:rPr>
        <w:t>（</w:t>
      </w:r>
      <w:r>
        <w:rPr>
          <w:rFonts w:hint="eastAsia" w:ascii="仿宋" w:hAnsi="仿宋" w:eastAsia="仿宋" w:cs="宋体"/>
          <w:b/>
          <w:bCs/>
          <w:color w:val="222222"/>
          <w:kern w:val="0"/>
          <w:sz w:val="32"/>
          <w:szCs w:val="32"/>
          <w:lang w:val="en-US" w:eastAsia="zh-CN"/>
        </w:rPr>
        <w:t>七</w:t>
      </w:r>
      <w:r>
        <w:rPr>
          <w:rFonts w:hint="eastAsia" w:ascii="仿宋" w:hAnsi="仿宋" w:eastAsia="仿宋" w:cs="宋体"/>
          <w:b/>
          <w:bCs/>
          <w:color w:val="222222"/>
          <w:kern w:val="0"/>
          <w:sz w:val="32"/>
          <w:szCs w:val="32"/>
          <w:lang w:val="en-US"/>
        </w:rPr>
        <w:t>）</w:t>
      </w:r>
      <w:r>
        <w:rPr>
          <w:rFonts w:hint="eastAsia" w:ascii="仿宋" w:hAnsi="仿宋" w:eastAsia="仿宋" w:cs="仿宋"/>
          <w:b/>
          <w:color w:val="000000"/>
          <w:kern w:val="0"/>
          <w:sz w:val="32"/>
          <w:szCs w:val="32"/>
        </w:rPr>
        <w:t>各部委部分项目分析</w:t>
      </w:r>
      <w:r>
        <w:rPr>
          <w:rFonts w:hint="eastAsia" w:ascii="仿宋" w:hAnsi="仿宋" w:eastAsia="仿宋" w:cs="仿宋"/>
          <w:b/>
          <w:color w:val="000000"/>
          <w:kern w:val="0"/>
          <w:sz w:val="32"/>
          <w:szCs w:val="32"/>
          <w:lang w:eastAsia="zh-CN"/>
        </w:rPr>
        <w:t>（</w:t>
      </w:r>
      <w:r>
        <w:rPr>
          <w:rFonts w:hint="eastAsia" w:ascii="仿宋" w:hAnsi="仿宋" w:eastAsia="仿宋" w:cs="仿宋"/>
          <w:b/>
          <w:color w:val="000000"/>
          <w:kern w:val="0"/>
          <w:sz w:val="32"/>
          <w:szCs w:val="32"/>
          <w:lang w:val="en-US" w:eastAsia="zh-CN"/>
        </w:rPr>
        <w:t>2023年</w:t>
      </w:r>
      <w:r>
        <w:rPr>
          <w:rFonts w:hint="eastAsia" w:ascii="仿宋" w:hAnsi="仿宋" w:eastAsia="仿宋" w:cs="仿宋"/>
          <w:b/>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1）现代农业产业园创建项目（申报时间及要求）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960" w:firstLineChars="3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补贴额度：省级1000-</w:t>
      </w:r>
      <w:r>
        <w:rPr>
          <w:rFonts w:hint="eastAsia" w:ascii="仿宋" w:hAnsi="仿宋" w:eastAsia="仿宋" w:cs="仿宋"/>
          <w:bCs/>
          <w:color w:val="000000"/>
          <w:kern w:val="0"/>
          <w:sz w:val="32"/>
          <w:szCs w:val="32"/>
          <w:lang w:val="en-US" w:eastAsia="zh-CN"/>
        </w:rPr>
        <w:t>5000</w:t>
      </w:r>
      <w:r>
        <w:rPr>
          <w:rFonts w:hint="eastAsia" w:ascii="仿宋" w:hAnsi="仿宋" w:eastAsia="仿宋" w:cs="仿宋"/>
          <w:bCs/>
          <w:color w:val="000000"/>
          <w:kern w:val="0"/>
          <w:sz w:val="32"/>
          <w:szCs w:val="32"/>
        </w:rPr>
        <w:t>万元、国家</w:t>
      </w:r>
      <w:r>
        <w:rPr>
          <w:rFonts w:hint="eastAsia" w:ascii="仿宋" w:hAnsi="仿宋" w:eastAsia="仿宋" w:cs="仿宋"/>
          <w:bCs/>
          <w:color w:val="000000"/>
          <w:kern w:val="0"/>
          <w:sz w:val="32"/>
          <w:szCs w:val="32"/>
          <w:lang w:val="en-US" w:eastAsia="zh-CN"/>
        </w:rPr>
        <w:t>级1</w:t>
      </w:r>
      <w:r>
        <w:rPr>
          <w:rFonts w:hint="eastAsia" w:ascii="仿宋" w:hAnsi="仿宋" w:eastAsia="仿宋" w:cs="仿宋"/>
          <w:bCs/>
          <w:color w:val="000000"/>
          <w:kern w:val="0"/>
          <w:sz w:val="32"/>
          <w:szCs w:val="32"/>
        </w:rPr>
        <w:t xml:space="preserve">亿元 </w:t>
      </w:r>
    </w:p>
    <w:p>
      <w:pPr>
        <w:keepNext w:val="0"/>
        <w:keepLines w:val="0"/>
        <w:pageBreakBefore w:val="0"/>
        <w:widowControl/>
        <w:kinsoku/>
        <w:wordWrap/>
        <w:overflowPunct/>
        <w:topLinePunct w:val="0"/>
        <w:autoSpaceDE/>
        <w:autoSpaceDN/>
        <w:bidi w:val="0"/>
        <w:adjustRightInd/>
        <w:snapToGrid/>
        <w:spacing w:line="500" w:lineRule="exact"/>
        <w:ind w:left="958" w:leftChars="304" w:hanging="320" w:hangingChars="1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2)国家农村产业融合发展示范园项目；（申报时间及要求）补贴资金：</w:t>
      </w:r>
      <w:r>
        <w:rPr>
          <w:rFonts w:hint="eastAsia" w:ascii="仿宋" w:hAnsi="仿宋" w:eastAsia="仿宋" w:cs="仿宋"/>
          <w:bCs/>
          <w:color w:val="000000"/>
          <w:kern w:val="0"/>
          <w:sz w:val="32"/>
          <w:szCs w:val="32"/>
          <w:lang w:val="en-US" w:eastAsia="zh-CN"/>
        </w:rPr>
        <w:t>4</w:t>
      </w:r>
      <w:r>
        <w:rPr>
          <w:rFonts w:hint="eastAsia" w:ascii="仿宋" w:hAnsi="仿宋" w:eastAsia="仿宋" w:cs="仿宋"/>
          <w:bCs/>
          <w:color w:val="000000"/>
          <w:kern w:val="0"/>
          <w:sz w:val="32"/>
          <w:szCs w:val="32"/>
        </w:rPr>
        <w:t>000万；</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3）数字农业建设试点项目；（申报时间及要求）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120" w:firstLineChars="35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rPr>
        <w:t>补贴资金：2000万元以内；</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eastAsia="zh-CN"/>
        </w:rPr>
        <w:t>农业</w:t>
      </w:r>
      <w:r>
        <w:rPr>
          <w:rFonts w:hint="eastAsia" w:ascii="仿宋" w:hAnsi="仿宋" w:eastAsia="仿宋" w:cs="仿宋"/>
          <w:bCs/>
          <w:color w:val="000000"/>
          <w:kern w:val="0"/>
          <w:sz w:val="32"/>
          <w:szCs w:val="32"/>
        </w:rPr>
        <w:t>产业强</w:t>
      </w:r>
      <w:r>
        <w:rPr>
          <w:rFonts w:hint="eastAsia" w:ascii="仿宋" w:hAnsi="仿宋" w:eastAsia="仿宋" w:cs="仿宋"/>
          <w:bCs/>
          <w:color w:val="000000"/>
          <w:kern w:val="0"/>
          <w:sz w:val="32"/>
          <w:szCs w:val="32"/>
          <w:lang w:eastAsia="zh-CN"/>
        </w:rPr>
        <w:t>镇</w:t>
      </w:r>
      <w:r>
        <w:rPr>
          <w:rFonts w:hint="eastAsia" w:ascii="仿宋" w:hAnsi="仿宋" w:eastAsia="仿宋" w:cs="仿宋"/>
          <w:bCs/>
          <w:color w:val="000000"/>
          <w:kern w:val="0"/>
          <w:sz w:val="32"/>
          <w:szCs w:val="32"/>
        </w:rPr>
        <w:t>示范项目（申报时间及要求）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120" w:firstLineChars="35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补贴资金：</w:t>
      </w:r>
      <w:r>
        <w:rPr>
          <w:rFonts w:hint="eastAsia" w:ascii="仿宋" w:hAnsi="仿宋" w:eastAsia="仿宋" w:cs="仿宋"/>
          <w:bCs/>
          <w:color w:val="000000"/>
          <w:kern w:val="0"/>
          <w:sz w:val="32"/>
          <w:szCs w:val="32"/>
          <w:lang w:val="en-US" w:eastAsia="zh-CN"/>
        </w:rPr>
        <w:t>1000</w:t>
      </w:r>
      <w:r>
        <w:rPr>
          <w:rFonts w:hint="eastAsia" w:ascii="仿宋" w:hAnsi="仿宋" w:eastAsia="仿宋" w:cs="仿宋"/>
          <w:bCs/>
          <w:color w:val="000000"/>
          <w:kern w:val="0"/>
          <w:sz w:val="32"/>
          <w:szCs w:val="32"/>
        </w:rPr>
        <w:t>万元；</w:t>
      </w:r>
    </w:p>
    <w:p>
      <w:pPr>
        <w:keepNext w:val="0"/>
        <w:keepLines w:val="0"/>
        <w:pageBreakBefore w:val="0"/>
        <w:widowControl/>
        <w:numPr>
          <w:ilvl w:val="0"/>
          <w:numId w:val="3"/>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rPr>
        <w:t>农业产业化联合体项目（申报时间及要求）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6</w:t>
      </w:r>
      <w:r>
        <w:rPr>
          <w:rFonts w:hint="eastAsia" w:ascii="仿宋" w:hAnsi="仿宋" w:eastAsia="仿宋" w:cs="仿宋"/>
          <w:bCs/>
          <w:color w:val="000000"/>
          <w:kern w:val="0"/>
          <w:sz w:val="32"/>
          <w:szCs w:val="32"/>
        </w:rPr>
        <w:t>）一二三产业融合发展先导区项目（申报时间及要求）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120" w:firstLineChars="350"/>
        <w:jc w:val="left"/>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补贴额度：2000-3000万;</w:t>
      </w:r>
    </w:p>
    <w:p>
      <w:pPr>
        <w:keepNext w:val="0"/>
        <w:keepLines w:val="0"/>
        <w:pageBreakBefore w:val="0"/>
        <w:widowControl/>
        <w:kinsoku/>
        <w:wordWrap/>
        <w:overflowPunct/>
        <w:topLinePunct w:val="0"/>
        <w:autoSpaceDE/>
        <w:autoSpaceDN/>
        <w:bidi w:val="0"/>
        <w:adjustRightInd/>
        <w:snapToGrid/>
        <w:spacing w:line="500" w:lineRule="exact"/>
        <w:ind w:left="958" w:leftChars="304" w:hanging="320" w:hangingChars="100"/>
        <w:jc w:val="left"/>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7</w:t>
      </w:r>
      <w:r>
        <w:rPr>
          <w:rFonts w:hint="eastAsia" w:ascii="仿宋" w:hAnsi="仿宋" w:eastAsia="仿宋" w:cs="仿宋"/>
          <w:bCs/>
          <w:color w:val="000000"/>
          <w:kern w:val="0"/>
          <w:sz w:val="32"/>
          <w:szCs w:val="32"/>
        </w:rPr>
        <w:t>）</w:t>
      </w:r>
      <w:r>
        <w:rPr>
          <w:rFonts w:hint="eastAsia" w:ascii="仿宋" w:hAnsi="仿宋" w:eastAsia="仿宋" w:cs="仿宋"/>
          <w:bCs/>
          <w:color w:val="000000"/>
          <w:kern w:val="0"/>
          <w:sz w:val="32"/>
          <w:szCs w:val="32"/>
          <w:lang w:val="en-US" w:eastAsia="zh-CN"/>
        </w:rPr>
        <w:t>全国绿色食品一二三产业融合发展园区（申请时间及要求）补贴额度：100万元，农业农村部授牌</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left="958" w:leftChars="304" w:hanging="320" w:hangingChars="100"/>
        <w:jc w:val="left"/>
        <w:textAlignment w:val="auto"/>
        <w:rPr>
          <w:rFonts w:hint="eastAsia"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8）全国有机农业一二三产业融合发展园区（申请时间及要求）补贴额度：100万元，农业农村部授牌</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田园综合体建设</w:t>
      </w:r>
      <w:r>
        <w:rPr>
          <w:rFonts w:hint="eastAsia" w:ascii="仿宋" w:hAnsi="仿宋" w:eastAsia="仿宋" w:cs="仿宋"/>
          <w:color w:val="000000"/>
          <w:kern w:val="0"/>
          <w:sz w:val="32"/>
          <w:szCs w:val="32"/>
        </w:rPr>
        <w:t>项目（申报时间及要求）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bCs/>
          <w:color w:val="000000"/>
          <w:kern w:val="0"/>
          <w:sz w:val="32"/>
          <w:szCs w:val="32"/>
        </w:rPr>
      </w:pPr>
      <w:r>
        <w:rPr>
          <w:rFonts w:hint="eastAsia" w:ascii="仿宋" w:hAnsi="仿宋" w:eastAsia="仿宋" w:cs="仿宋"/>
          <w:color w:val="000000"/>
          <w:kern w:val="0"/>
          <w:sz w:val="32"/>
          <w:szCs w:val="32"/>
        </w:rPr>
        <w:t>补贴额度：一年5</w:t>
      </w:r>
      <w:r>
        <w:rPr>
          <w:rFonts w:ascii="仿宋" w:hAnsi="仿宋" w:eastAsia="仿宋" w:cs="仿宋"/>
          <w:color w:val="000000"/>
          <w:kern w:val="0"/>
          <w:sz w:val="32"/>
          <w:szCs w:val="32"/>
        </w:rPr>
        <w:t>000</w:t>
      </w:r>
      <w:r>
        <w:rPr>
          <w:rFonts w:hint="eastAsia" w:ascii="仿宋" w:hAnsi="仿宋" w:eastAsia="仿宋" w:cs="仿宋"/>
          <w:color w:val="000000"/>
          <w:kern w:val="0"/>
          <w:sz w:val="32"/>
          <w:szCs w:val="32"/>
        </w:rPr>
        <w:t>万元</w:t>
      </w:r>
      <w:r>
        <w:rPr>
          <w:rFonts w:hint="eastAsia" w:ascii="仿宋" w:hAnsi="仿宋" w:eastAsia="仿宋" w:cs="仿宋"/>
          <w:color w:val="000000"/>
          <w:sz w:val="32"/>
          <w:szCs w:val="32"/>
        </w:rPr>
        <w:t>，共三年；</w:t>
      </w:r>
      <w:r>
        <w:rPr>
          <w:rFonts w:hint="eastAsia" w:ascii="宋体" w:hAnsi="宋体" w:eastAsia="宋体" w:cs="宋体"/>
          <w:bCs/>
          <w:color w:val="000000"/>
          <w:kern w:val="0"/>
          <w:sz w:val="32"/>
          <w:szCs w:val="32"/>
        </w:rPr>
        <w:t> </w:t>
      </w:r>
      <w:r>
        <w:rPr>
          <w:rFonts w:hint="eastAsia" w:ascii="仿宋" w:hAnsi="仿宋" w:eastAsia="仿宋" w:cs="仿宋"/>
          <w:bCs/>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）“特色小镇”工程</w:t>
      </w:r>
      <w:r>
        <w:rPr>
          <w:rFonts w:hint="eastAsia" w:ascii="仿宋" w:hAnsi="仿宋" w:eastAsia="仿宋" w:cs="仿宋"/>
          <w:color w:val="000000"/>
          <w:kern w:val="0"/>
          <w:sz w:val="32"/>
          <w:szCs w:val="32"/>
        </w:rPr>
        <w:t>申报项目（申报时间及要求）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120" w:firstLineChars="35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500-2000</w:t>
      </w:r>
      <w:r>
        <w:rPr>
          <w:rFonts w:hint="eastAsia" w:ascii="仿宋" w:hAnsi="仿宋" w:eastAsia="仿宋" w:cs="仿宋"/>
          <w:color w:val="000000"/>
          <w:kern w:val="0"/>
          <w:sz w:val="32"/>
          <w:szCs w:val="32"/>
        </w:rPr>
        <w:t>万元</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bCs/>
          <w:color w:val="000000"/>
          <w:kern w:val="0"/>
          <w:sz w:val="32"/>
          <w:szCs w:val="32"/>
          <w:lang w:val="en-US" w:eastAsia="zh-CN"/>
        </w:rPr>
        <w:t>11)</w:t>
      </w:r>
      <w:r>
        <w:rPr>
          <w:rFonts w:hint="eastAsia" w:ascii="仿宋" w:hAnsi="仿宋" w:eastAsia="仿宋" w:cs="仿宋"/>
          <w:bCs/>
          <w:color w:val="000000"/>
          <w:kern w:val="0"/>
          <w:sz w:val="32"/>
          <w:szCs w:val="32"/>
          <w:lang w:eastAsia="zh-CN"/>
        </w:rPr>
        <w:t>一村一品、一县一业、</w:t>
      </w:r>
      <w:r>
        <w:rPr>
          <w:rFonts w:hint="eastAsia" w:ascii="仿宋" w:hAnsi="仿宋" w:eastAsia="仿宋" w:cs="仿宋"/>
          <w:bCs/>
          <w:color w:val="000000"/>
          <w:kern w:val="0"/>
          <w:sz w:val="32"/>
          <w:szCs w:val="32"/>
          <w:lang w:val="en-US" w:eastAsia="zh-CN"/>
        </w:rPr>
        <w:t>一镇一特</w:t>
      </w:r>
      <w:r>
        <w:rPr>
          <w:rFonts w:hint="eastAsia" w:ascii="仿宋" w:hAnsi="仿宋" w:eastAsia="仿宋" w:cs="仿宋"/>
          <w:color w:val="000000"/>
          <w:kern w:val="0"/>
          <w:sz w:val="32"/>
          <w:szCs w:val="32"/>
        </w:rPr>
        <w:t>（申报时间及要求）</w:t>
      </w:r>
    </w:p>
    <w:p>
      <w:pPr>
        <w:keepNext w:val="0"/>
        <w:keepLines w:val="0"/>
        <w:pageBreakBefore w:val="0"/>
        <w:widowControl/>
        <w:kinsoku/>
        <w:wordWrap/>
        <w:overflowPunct/>
        <w:topLinePunct w:val="0"/>
        <w:autoSpaceDE/>
        <w:autoSpaceDN/>
        <w:bidi w:val="0"/>
        <w:adjustRightInd/>
        <w:snapToGrid/>
        <w:spacing w:line="500" w:lineRule="exact"/>
        <w:ind w:firstLine="1120" w:firstLineChars="35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color w:val="000000"/>
          <w:kern w:val="0"/>
          <w:sz w:val="32"/>
          <w:szCs w:val="32"/>
          <w:lang w:val="en-US" w:eastAsia="zh-CN"/>
        </w:rPr>
        <w:t>100,500</w:t>
      </w:r>
      <w:r>
        <w:rPr>
          <w:rFonts w:hint="eastAsia" w:ascii="仿宋" w:hAnsi="仿宋" w:eastAsia="仿宋" w:cs="仿宋"/>
          <w:color w:val="000000"/>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958" w:leftChars="304" w:hanging="320" w:hangingChars="1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12）</w:t>
      </w:r>
      <w:r>
        <w:rPr>
          <w:rFonts w:hint="eastAsia" w:ascii="仿宋" w:hAnsi="仿宋" w:eastAsia="仿宋" w:cs="仿宋"/>
          <w:bCs/>
          <w:color w:val="000000"/>
          <w:kern w:val="0"/>
          <w:sz w:val="32"/>
          <w:szCs w:val="32"/>
        </w:rPr>
        <w:t xml:space="preserve">现代种业提升工程（农作物种子、畜禽良种）项目；（申报时间及要求）补贴额度：800-1500万元 </w:t>
      </w:r>
      <w:r>
        <w:rPr>
          <w:rFonts w:hint="eastAsia" w:ascii="宋体" w:hAnsi="宋体" w:eastAsia="宋体" w:cs="宋体"/>
          <w:bCs/>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13</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畜禽粪污资源化利用项目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最高5000万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14</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农商互联项目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bCs/>
          <w:color w:val="00000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每省2亿元；</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15</w:t>
      </w:r>
      <w:r>
        <w:rPr>
          <w:rFonts w:hint="eastAsia" w:ascii="仿宋" w:hAnsi="仿宋" w:eastAsia="仿宋" w:cs="仿宋"/>
          <w:bCs/>
          <w:color w:val="000000"/>
          <w:kern w:val="0"/>
          <w:sz w:val="32"/>
          <w:szCs w:val="32"/>
        </w:rPr>
        <w:t>）扶持“菜篮子”产品生产项目（申报时间及要求）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仿宋" w:hAnsi="仿宋" w:eastAsia="仿宋" w:cs="仿宋"/>
          <w:color w:val="000000"/>
          <w:kern w:val="0"/>
          <w:sz w:val="32"/>
          <w:szCs w:val="32"/>
        </w:rPr>
      </w:pPr>
      <w:r>
        <w:rPr>
          <w:rFonts w:hint="eastAsia" w:ascii="仿宋" w:hAnsi="仿宋" w:eastAsia="仿宋" w:cs="仿宋"/>
          <w:bCs/>
          <w:color w:val="000000"/>
          <w:kern w:val="0"/>
          <w:sz w:val="32"/>
          <w:szCs w:val="32"/>
        </w:rPr>
        <w:t>补贴额度：300万以内</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16</w:t>
      </w:r>
      <w:r>
        <w:rPr>
          <w:rFonts w:hint="eastAsia" w:ascii="仿宋" w:hAnsi="仿宋" w:eastAsia="仿宋" w:cs="仿宋"/>
          <w:bCs/>
          <w:color w:val="000000"/>
          <w:kern w:val="0"/>
          <w:sz w:val="32"/>
          <w:szCs w:val="32"/>
        </w:rPr>
        <w:t>）农业科技成果转化资金（申报时间及要求）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宋体" w:hAnsi="宋体" w:eastAsia="宋体" w:cs="宋体"/>
          <w:bCs/>
          <w:color w:val="000000"/>
          <w:kern w:val="0"/>
          <w:sz w:val="32"/>
          <w:szCs w:val="32"/>
        </w:rPr>
      </w:pPr>
      <w:r>
        <w:rPr>
          <w:rFonts w:hint="eastAsia" w:ascii="仿宋" w:hAnsi="仿宋" w:eastAsia="仿宋" w:cs="仿宋"/>
          <w:bCs/>
          <w:color w:val="000000"/>
          <w:kern w:val="0"/>
          <w:sz w:val="32"/>
          <w:szCs w:val="32"/>
        </w:rPr>
        <w:t xml:space="preserve">补贴额度：60-300万元 </w:t>
      </w:r>
      <w:r>
        <w:rPr>
          <w:rFonts w:hint="eastAsia" w:ascii="宋体" w:hAnsi="宋体" w:eastAsia="宋体" w:cs="宋体"/>
          <w:bCs/>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17</w:t>
      </w:r>
      <w:r>
        <w:rPr>
          <w:rFonts w:hint="eastAsia" w:ascii="仿宋" w:hAnsi="仿宋" w:eastAsia="仿宋" w:cs="仿宋"/>
          <w:bCs/>
          <w:color w:val="000000"/>
          <w:kern w:val="0"/>
          <w:sz w:val="32"/>
          <w:szCs w:val="32"/>
        </w:rPr>
        <w:t>）中药材生产扶持及药材基地项目（申报时间及要求）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宋体" w:hAnsi="宋体" w:eastAsia="宋体" w:cs="宋体"/>
          <w:bCs/>
          <w:color w:val="000000"/>
          <w:kern w:val="0"/>
          <w:sz w:val="32"/>
          <w:szCs w:val="32"/>
        </w:rPr>
      </w:pPr>
      <w:r>
        <w:rPr>
          <w:rFonts w:hint="eastAsia" w:ascii="仿宋" w:hAnsi="仿宋" w:eastAsia="仿宋" w:cs="仿宋"/>
          <w:bCs/>
          <w:color w:val="000000"/>
          <w:kern w:val="0"/>
          <w:sz w:val="32"/>
          <w:szCs w:val="32"/>
        </w:rPr>
        <w:t>补贴额度：100-3000万元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18</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有机肥生产试点项目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补贴额度：3</w:t>
      </w:r>
      <w:r>
        <w:rPr>
          <w:rFonts w:ascii="仿宋" w:hAnsi="仿宋" w:eastAsia="仿宋" w:cs="仿宋"/>
          <w:color w:val="000000"/>
          <w:kern w:val="0"/>
          <w:sz w:val="32"/>
          <w:szCs w:val="32"/>
        </w:rPr>
        <w:t>00</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19</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粮改饲试点项目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补贴额度：1000万元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20</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果菜茶有机肥替代化肥项目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补贴额度：1000万元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21</w:t>
      </w:r>
      <w:r>
        <w:rPr>
          <w:rFonts w:hint="eastAsia" w:ascii="仿宋" w:hAnsi="仿宋" w:eastAsia="仿宋" w:cs="仿宋"/>
          <w:bCs/>
          <w:color w:val="000000"/>
          <w:kern w:val="0"/>
          <w:sz w:val="32"/>
          <w:szCs w:val="32"/>
        </w:rPr>
        <w:t>）农业</w:t>
      </w:r>
      <w:r>
        <w:rPr>
          <w:rFonts w:hint="eastAsia" w:ascii="仿宋" w:hAnsi="仿宋" w:eastAsia="仿宋" w:cs="仿宋"/>
          <w:bCs/>
          <w:color w:val="000000"/>
          <w:sz w:val="32"/>
          <w:szCs w:val="32"/>
        </w:rPr>
        <w:t>“星创天地”项目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20-50</w:t>
      </w:r>
      <w:r>
        <w:rPr>
          <w:rFonts w:hint="eastAsia" w:ascii="仿宋" w:hAnsi="仿宋" w:eastAsia="仿宋" w:cs="仿宋"/>
          <w:color w:val="000000"/>
          <w:kern w:val="0"/>
          <w:sz w:val="32"/>
          <w:szCs w:val="32"/>
        </w:rPr>
        <w:t>万元</w:t>
      </w:r>
    </w:p>
    <w:p>
      <w:pPr>
        <w:keepNext w:val="0"/>
        <w:keepLines w:val="0"/>
        <w:pageBreakBefore w:val="0"/>
        <w:widowControl/>
        <w:kinsoku/>
        <w:wordWrap/>
        <w:overflowPunct/>
        <w:topLinePunct w:val="0"/>
        <w:autoSpaceDE/>
        <w:autoSpaceDN/>
        <w:bidi w:val="0"/>
        <w:adjustRightInd/>
        <w:snapToGrid/>
        <w:spacing w:line="500" w:lineRule="exact"/>
        <w:ind w:left="1278" w:leftChars="304" w:hanging="640" w:hanging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22</w:t>
      </w:r>
      <w:r>
        <w:rPr>
          <w:rFonts w:hint="eastAsia" w:ascii="仿宋" w:hAnsi="仿宋" w:eastAsia="仿宋" w:cs="仿宋"/>
          <w:bCs/>
          <w:color w:val="000000"/>
          <w:kern w:val="0"/>
          <w:sz w:val="32"/>
          <w:szCs w:val="32"/>
        </w:rPr>
        <w:t>）资源节约与环境保护中央预算内投资备选项目（申报时间及要求）补贴额度：项目总投资10%左右;</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23</w:t>
      </w:r>
      <w:r>
        <w:rPr>
          <w:rFonts w:hint="eastAsia" w:ascii="仿宋" w:hAnsi="仿宋" w:eastAsia="仿宋" w:cs="仿宋"/>
          <w:bCs/>
          <w:color w:val="000000"/>
          <w:kern w:val="0"/>
          <w:sz w:val="32"/>
          <w:szCs w:val="32"/>
        </w:rPr>
        <w:t>）生物质能综合利用示范项目（申报时间及要求）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补贴额度：项目总投资10%左右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24</w:t>
      </w:r>
      <w:r>
        <w:rPr>
          <w:rFonts w:hint="eastAsia" w:ascii="仿宋" w:hAnsi="仿宋" w:eastAsia="仿宋" w:cs="仿宋"/>
          <w:bCs/>
          <w:color w:val="000000"/>
          <w:kern w:val="0"/>
          <w:sz w:val="32"/>
          <w:szCs w:val="32"/>
        </w:rPr>
        <w:t>）国家农业产业化示范基地项目（申报时间及要求）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补贴额度：300万               </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
          <w:bCs/>
          <w:color w:val="000000"/>
          <w:sz w:val="32"/>
          <w:szCs w:val="32"/>
        </w:rPr>
      </w:pPr>
      <w:r>
        <w:rPr>
          <w:rFonts w:hint="eastAsia" w:ascii="仿宋" w:hAnsi="仿宋" w:eastAsia="仿宋" w:cs="仿宋"/>
          <w:bCs/>
          <w:color w:val="000000"/>
          <w:kern w:val="0"/>
          <w:sz w:val="32"/>
          <w:szCs w:val="32"/>
          <w:lang w:val="en-US" w:eastAsia="zh-CN"/>
        </w:rPr>
        <w:t>25</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农业部信息进村入户工程项目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2000</w:t>
      </w:r>
      <w:r>
        <w:rPr>
          <w:rFonts w:hint="eastAsia" w:ascii="仿宋" w:hAnsi="仿宋" w:eastAsia="仿宋" w:cs="仿宋"/>
          <w:color w:val="000000"/>
          <w:kern w:val="0"/>
          <w:sz w:val="32"/>
          <w:szCs w:val="32"/>
        </w:rPr>
        <w:t>万元</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26）</w:t>
      </w:r>
      <w:r>
        <w:rPr>
          <w:rFonts w:hint="eastAsia" w:ascii="仿宋" w:hAnsi="仿宋" w:eastAsia="仿宋" w:cs="仿宋"/>
          <w:bCs/>
          <w:color w:val="000000"/>
          <w:kern w:val="0"/>
          <w:sz w:val="32"/>
          <w:szCs w:val="32"/>
        </w:rPr>
        <w:t xml:space="preserve">(良种繁育、特色种植项目) </w:t>
      </w:r>
      <w:r>
        <w:rPr>
          <w:rFonts w:hint="eastAsia" w:ascii="仿宋" w:hAnsi="仿宋" w:eastAsia="仿宋" w:cs="仿宋"/>
          <w:bCs/>
          <w:color w:val="000000"/>
          <w:kern w:val="0"/>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1280" w:firstLineChars="4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（申报时间及要求）补贴额度：100-500万;</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27）</w:t>
      </w:r>
      <w:r>
        <w:rPr>
          <w:rFonts w:hint="eastAsia" w:ascii="仿宋" w:hAnsi="仿宋" w:eastAsia="仿宋" w:cs="仿宋"/>
          <w:bCs/>
          <w:color w:val="000000"/>
          <w:kern w:val="0"/>
          <w:sz w:val="32"/>
          <w:szCs w:val="32"/>
          <w:lang w:eastAsia="zh-CN"/>
        </w:rPr>
        <w:t>奶业振兴行动</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28）</w:t>
      </w:r>
      <w:r>
        <w:rPr>
          <w:rFonts w:hint="eastAsia" w:ascii="仿宋" w:hAnsi="仿宋" w:eastAsia="仿宋" w:cs="仿宋"/>
          <w:bCs/>
          <w:color w:val="000000"/>
          <w:kern w:val="0"/>
          <w:sz w:val="32"/>
          <w:szCs w:val="32"/>
        </w:rPr>
        <w:t>20</w:t>
      </w:r>
      <w:r>
        <w:rPr>
          <w:rFonts w:hint="eastAsia" w:ascii="仿宋" w:hAnsi="仿宋" w:eastAsia="仿宋" w:cs="仿宋"/>
          <w:bCs/>
          <w:color w:val="000000"/>
          <w:kern w:val="0"/>
          <w:sz w:val="32"/>
          <w:szCs w:val="32"/>
          <w:lang w:val="en-US" w:eastAsia="zh-CN"/>
        </w:rPr>
        <w:t>23</w:t>
      </w:r>
      <w:r>
        <w:rPr>
          <w:rFonts w:hint="eastAsia" w:ascii="仿宋" w:hAnsi="仿宋" w:eastAsia="仿宋" w:cs="仿宋"/>
          <w:bCs/>
          <w:color w:val="000000"/>
          <w:kern w:val="0"/>
          <w:sz w:val="32"/>
          <w:szCs w:val="32"/>
        </w:rPr>
        <w:t>年农业机械购置补贴</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补贴额度：定额补助，一般是30%左右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29</w:t>
      </w:r>
      <w:r>
        <w:rPr>
          <w:rFonts w:hint="eastAsia" w:ascii="仿宋" w:hAnsi="仿宋" w:eastAsia="仿宋" w:cs="仿宋"/>
          <w:bCs/>
          <w:color w:val="000000"/>
          <w:kern w:val="0"/>
          <w:sz w:val="32"/>
          <w:szCs w:val="32"/>
        </w:rPr>
        <w:t>）农产品促销项目资金 （申报时间及要求）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补贴额度：项目总投资10%左右      </w:t>
      </w:r>
    </w:p>
    <w:p>
      <w:pPr>
        <w:keepNext w:val="0"/>
        <w:keepLines w:val="0"/>
        <w:pageBreakBefore w:val="0"/>
        <w:widowControl/>
        <w:kinsoku/>
        <w:wordWrap/>
        <w:overflowPunct/>
        <w:topLinePunct w:val="0"/>
        <w:autoSpaceDE/>
        <w:autoSpaceDN/>
        <w:bidi w:val="0"/>
        <w:adjustRightInd/>
        <w:snapToGrid/>
        <w:spacing w:line="500" w:lineRule="exact"/>
        <w:ind w:left="1278" w:leftChars="304" w:hanging="640" w:hanging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30</w:t>
      </w:r>
      <w:r>
        <w:rPr>
          <w:rFonts w:hint="eastAsia" w:ascii="仿宋" w:hAnsi="仿宋" w:eastAsia="仿宋" w:cs="仿宋"/>
          <w:bCs/>
          <w:color w:val="000000"/>
          <w:kern w:val="0"/>
          <w:sz w:val="32"/>
          <w:szCs w:val="32"/>
        </w:rPr>
        <w:t>）土地治理项目（申报时间及要求）补贴额度：最高每亩补助1500元 ；       </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31</w:t>
      </w:r>
      <w:r>
        <w:rPr>
          <w:rFonts w:hint="eastAsia" w:ascii="仿宋" w:hAnsi="仿宋" w:eastAsia="仿宋" w:cs="仿宋"/>
          <w:bCs/>
          <w:color w:val="000000"/>
          <w:kern w:val="0"/>
          <w:sz w:val="32"/>
          <w:szCs w:val="32"/>
        </w:rPr>
        <w:t>）耕地保护与质量提升（申报时间及要求）</w:t>
      </w:r>
    </w:p>
    <w:p>
      <w:pPr>
        <w:keepNext w:val="0"/>
        <w:keepLines w:val="0"/>
        <w:pageBreakBefore w:val="0"/>
        <w:widowControl/>
        <w:kinsoku/>
        <w:wordWrap/>
        <w:overflowPunct/>
        <w:topLinePunct w:val="0"/>
        <w:autoSpaceDE/>
        <w:autoSpaceDN/>
        <w:bidi w:val="0"/>
        <w:adjustRightInd/>
        <w:snapToGrid/>
        <w:spacing w:line="500" w:lineRule="exact"/>
        <w:ind w:firstLine="1280" w:firstLineChars="400"/>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rPr>
        <w:t>补贴额度：80-120万元 </w:t>
      </w:r>
    </w:p>
    <w:p>
      <w:pPr>
        <w:keepNext w:val="0"/>
        <w:keepLines w:val="0"/>
        <w:pageBreakBefore w:val="0"/>
        <w:kinsoku/>
        <w:wordWrap/>
        <w:overflowPunct/>
        <w:topLinePunct w:val="0"/>
        <w:autoSpaceDE/>
        <w:autoSpaceDN/>
        <w:bidi w:val="0"/>
        <w:adjustRightInd/>
        <w:snapToGrid/>
        <w:spacing w:line="500" w:lineRule="exact"/>
        <w:ind w:left="1118" w:leftChars="304" w:hanging="480" w:hangingChars="150"/>
        <w:textAlignment w:val="auto"/>
        <w:rPr>
          <w:rFonts w:ascii="仿宋" w:hAnsi="仿宋" w:eastAsia="仿宋" w:cs="仿宋"/>
          <w:color w:val="000000"/>
          <w:kern w:val="0"/>
          <w:sz w:val="32"/>
          <w:szCs w:val="32"/>
        </w:rPr>
      </w:pPr>
      <w:r>
        <w:rPr>
          <w:rFonts w:hint="eastAsia" w:ascii="仿宋" w:hAnsi="仿宋" w:eastAsia="仿宋" w:cs="仿宋"/>
          <w:bCs/>
          <w:color w:val="000000"/>
          <w:kern w:val="0"/>
          <w:sz w:val="32"/>
          <w:szCs w:val="32"/>
          <w:lang w:val="en-US" w:eastAsia="zh-CN"/>
        </w:rPr>
        <w:t>32</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全国休闲农业和乡村旅游示范县（市、区）创建项目</w:t>
      </w:r>
      <w:r>
        <w:rPr>
          <w:rFonts w:hint="eastAsia" w:ascii="仿宋" w:hAnsi="仿宋" w:eastAsia="仿宋" w:cs="仿宋"/>
          <w:bCs/>
          <w:color w:val="000000"/>
          <w:kern w:val="0"/>
          <w:sz w:val="32"/>
          <w:szCs w:val="32"/>
        </w:rPr>
        <w:t>（申报时间及要求）</w:t>
      </w: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50-1000</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
          <w:color w:val="000000"/>
          <w:kern w:val="0"/>
          <w:sz w:val="32"/>
          <w:szCs w:val="32"/>
        </w:rPr>
      </w:pPr>
      <w:r>
        <w:rPr>
          <w:rFonts w:hint="eastAsia" w:ascii="仿宋" w:hAnsi="仿宋" w:eastAsia="仿宋" w:cs="仿宋"/>
          <w:bCs/>
          <w:color w:val="000000"/>
          <w:kern w:val="0"/>
          <w:sz w:val="32"/>
          <w:szCs w:val="32"/>
          <w:lang w:val="en-US" w:eastAsia="zh-CN"/>
        </w:rPr>
        <w:t>33</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规模化大型沼气工程</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200-3000</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34</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农产品加工补助项目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补贴额度：1</w:t>
      </w:r>
      <w:r>
        <w:rPr>
          <w:rFonts w:ascii="仿宋" w:hAnsi="仿宋" w:eastAsia="仿宋" w:cs="仿宋"/>
          <w:color w:val="000000"/>
          <w:kern w:val="0"/>
          <w:sz w:val="32"/>
          <w:szCs w:val="32"/>
        </w:rPr>
        <w:t>-100</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35</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20</w:t>
      </w:r>
      <w:r>
        <w:rPr>
          <w:rFonts w:hint="eastAsia" w:ascii="仿宋" w:hAnsi="仿宋" w:eastAsia="仿宋" w:cs="仿宋"/>
          <w:bCs/>
          <w:color w:val="000000"/>
          <w:sz w:val="32"/>
          <w:szCs w:val="32"/>
          <w:lang w:val="en-US" w:eastAsia="zh-CN"/>
        </w:rPr>
        <w:t>23</w:t>
      </w:r>
      <w:r>
        <w:rPr>
          <w:rFonts w:hint="eastAsia" w:ascii="仿宋" w:hAnsi="仿宋" w:eastAsia="仿宋" w:cs="仿宋"/>
          <w:bCs/>
          <w:color w:val="000000"/>
          <w:sz w:val="32"/>
          <w:szCs w:val="32"/>
        </w:rPr>
        <w:t>年农产品促销项目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280" w:firstLineChars="4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20-500</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36</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农业组织创新与产业融合发展</w:t>
      </w:r>
      <w:r>
        <w:rPr>
          <w:rFonts w:ascii="仿宋" w:hAnsi="仿宋" w:eastAsia="仿宋" w:cs="仿宋"/>
          <w:bCs/>
          <w:color w:val="000000"/>
          <w:sz w:val="32"/>
          <w:szCs w:val="32"/>
        </w:rPr>
        <w:t>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bCs/>
          <w:color w:val="00000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100万；</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37</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种养结合一体化</w:t>
      </w:r>
      <w:r>
        <w:rPr>
          <w:rFonts w:ascii="仿宋" w:hAnsi="仿宋" w:eastAsia="仿宋" w:cs="仿宋"/>
          <w:bCs/>
          <w:color w:val="000000"/>
          <w:sz w:val="32"/>
          <w:szCs w:val="32"/>
        </w:rPr>
        <w:t>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bCs/>
          <w:color w:val="00000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30-170万元；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38</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冷链物流和现代物流</w:t>
      </w:r>
      <w:r>
        <w:rPr>
          <w:rFonts w:ascii="仿宋" w:hAnsi="仿宋" w:eastAsia="仿宋" w:cs="仿宋"/>
          <w:bCs/>
          <w:color w:val="000000"/>
          <w:sz w:val="32"/>
          <w:szCs w:val="32"/>
        </w:rPr>
        <w:t>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bCs/>
          <w:color w:val="00000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200-1000万元；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39</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全国农村产业融合发展项目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bCs/>
          <w:color w:val="00000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低息贷款项目;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40</w:t>
      </w:r>
      <w:r>
        <w:rPr>
          <w:rFonts w:hint="eastAsia" w:ascii="仿宋" w:hAnsi="仿宋" w:eastAsia="仿宋" w:cs="仿宋"/>
          <w:bCs/>
          <w:color w:val="000000"/>
          <w:kern w:val="0"/>
          <w:sz w:val="32"/>
          <w:szCs w:val="32"/>
        </w:rPr>
        <w:t>）</w:t>
      </w:r>
      <w:r>
        <w:rPr>
          <w:rFonts w:ascii="仿宋" w:hAnsi="仿宋" w:eastAsia="仿宋" w:cs="仿宋"/>
          <w:bCs/>
          <w:color w:val="000000"/>
          <w:sz w:val="32"/>
          <w:szCs w:val="32"/>
        </w:rPr>
        <w:t>全国农村创业创新项目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1120" w:firstLineChars="350"/>
        <w:textAlignment w:val="auto"/>
        <w:rPr>
          <w:rFonts w:ascii="仿宋" w:hAnsi="仿宋" w:eastAsia="仿宋" w:cs="仿宋"/>
          <w:bCs/>
          <w:color w:val="000000"/>
          <w:sz w:val="32"/>
          <w:szCs w:val="32"/>
        </w:rPr>
      </w:pPr>
      <w:r>
        <w:rPr>
          <w:rFonts w:hint="eastAsia" w:ascii="仿宋" w:hAnsi="仿宋" w:eastAsia="仿宋" w:cs="仿宋"/>
          <w:color w:val="000000"/>
          <w:kern w:val="0"/>
          <w:sz w:val="32"/>
          <w:szCs w:val="32"/>
        </w:rPr>
        <w:t>补贴额度：</w:t>
      </w:r>
      <w:r>
        <w:rPr>
          <w:rFonts w:hint="eastAsia" w:ascii="仿宋" w:hAnsi="仿宋" w:eastAsia="仿宋" w:cs="仿宋"/>
          <w:bCs/>
          <w:color w:val="000000"/>
          <w:sz w:val="32"/>
          <w:szCs w:val="32"/>
        </w:rPr>
        <w:t>低息贷款项目;</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41</w:t>
      </w:r>
      <w:r>
        <w:rPr>
          <w:rFonts w:hint="eastAsia" w:ascii="仿宋" w:hAnsi="仿宋" w:eastAsia="仿宋" w:cs="仿宋"/>
          <w:bCs/>
          <w:color w:val="000000"/>
          <w:kern w:val="0"/>
          <w:sz w:val="32"/>
          <w:szCs w:val="32"/>
        </w:rPr>
        <w:t>）</w:t>
      </w:r>
      <w:r>
        <w:rPr>
          <w:rFonts w:ascii="仿宋" w:hAnsi="仿宋" w:eastAsia="仿宋" w:cs="仿宋"/>
          <w:bCs/>
          <w:color w:val="000000"/>
          <w:sz w:val="32"/>
          <w:szCs w:val="32"/>
        </w:rPr>
        <w:t>中央财政林业科技推广示范补助</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42</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农业行业标准制修订</w:t>
      </w:r>
      <w:r>
        <w:rPr>
          <w:rFonts w:ascii="仿宋" w:hAnsi="仿宋" w:eastAsia="仿宋" w:cs="仿宋"/>
          <w:bCs/>
          <w:color w:val="000000"/>
          <w:sz w:val="32"/>
          <w:szCs w:val="32"/>
        </w:rPr>
        <w:t>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kern w:val="0"/>
          <w:sz w:val="32"/>
          <w:szCs w:val="32"/>
          <w:lang w:val="en-US" w:eastAsia="zh-CN"/>
        </w:rPr>
        <w:t>43</w:t>
      </w:r>
      <w:r>
        <w:rPr>
          <w:rFonts w:hint="eastAsia" w:ascii="仿宋" w:hAnsi="仿宋" w:eastAsia="仿宋" w:cs="仿宋"/>
          <w:bCs/>
          <w:color w:val="000000"/>
          <w:kern w:val="0"/>
          <w:sz w:val="32"/>
          <w:szCs w:val="32"/>
        </w:rPr>
        <w:t>）</w:t>
      </w:r>
      <w:r>
        <w:rPr>
          <w:rFonts w:ascii="仿宋" w:hAnsi="仿宋" w:eastAsia="仿宋" w:cs="仿宋"/>
          <w:bCs/>
          <w:color w:val="000000"/>
          <w:sz w:val="32"/>
          <w:szCs w:val="32"/>
        </w:rPr>
        <w:t>畜禽养殖标准化示范</w:t>
      </w:r>
      <w:r>
        <w:rPr>
          <w:rFonts w:hint="eastAsia" w:ascii="仿宋" w:hAnsi="仿宋" w:eastAsia="仿宋" w:cs="仿宋"/>
          <w:bCs/>
          <w:color w:val="000000"/>
          <w:sz w:val="32"/>
          <w:szCs w:val="32"/>
        </w:rPr>
        <w:t>创建</w:t>
      </w:r>
      <w:r>
        <w:rPr>
          <w:rFonts w:ascii="仿宋" w:hAnsi="仿宋" w:eastAsia="仿宋" w:cs="仿宋"/>
          <w:bCs/>
          <w:color w:val="000000"/>
          <w:sz w:val="32"/>
          <w:szCs w:val="32"/>
        </w:rPr>
        <w:t>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44</w:t>
      </w:r>
      <w:r>
        <w:rPr>
          <w:rFonts w:hint="eastAsia" w:ascii="仿宋" w:hAnsi="仿宋" w:eastAsia="仿宋" w:cs="仿宋"/>
          <w:bCs/>
          <w:color w:val="000000"/>
          <w:kern w:val="0"/>
          <w:sz w:val="32"/>
          <w:szCs w:val="32"/>
        </w:rPr>
        <w:t>）</w:t>
      </w:r>
      <w:r>
        <w:rPr>
          <w:rFonts w:ascii="仿宋" w:hAnsi="仿宋" w:eastAsia="仿宋" w:cs="仿宋"/>
          <w:bCs/>
          <w:color w:val="000000"/>
          <w:sz w:val="32"/>
          <w:szCs w:val="32"/>
        </w:rPr>
        <w:t>稻渔综合种养示范区项目</w:t>
      </w:r>
      <w:r>
        <w:rPr>
          <w:rFonts w:hint="eastAsia" w:ascii="仿宋" w:hAnsi="仿宋" w:eastAsia="仿宋" w:cs="仿宋"/>
          <w:bCs/>
          <w:color w:val="000000"/>
          <w:kern w:val="0"/>
          <w:sz w:val="32"/>
          <w:szCs w:val="32"/>
        </w:rPr>
        <w:t>（申报时间及要求）</w:t>
      </w:r>
    </w:p>
    <w:p>
      <w:pPr>
        <w:keepNext w:val="0"/>
        <w:keepLines w:val="0"/>
        <w:pageBreakBefore w:val="0"/>
        <w:widowControl/>
        <w:kinsoku/>
        <w:wordWrap/>
        <w:overflowPunct/>
        <w:topLinePunct w:val="0"/>
        <w:autoSpaceDE/>
        <w:autoSpaceDN/>
        <w:bidi w:val="0"/>
        <w:adjustRightInd/>
        <w:snapToGrid/>
        <w:spacing w:line="500" w:lineRule="exact"/>
        <w:ind w:left="638" w:leftChars="304"/>
        <w:jc w:val="left"/>
        <w:textAlignment w:val="auto"/>
        <w:rPr>
          <w:rFonts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45</w:t>
      </w:r>
      <w:r>
        <w:rPr>
          <w:rFonts w:hint="eastAsia" w:ascii="仿宋" w:hAnsi="仿宋" w:eastAsia="仿宋" w:cs="仿宋"/>
          <w:bCs/>
          <w:color w:val="000000"/>
          <w:kern w:val="0"/>
          <w:sz w:val="32"/>
          <w:szCs w:val="32"/>
        </w:rPr>
        <w:t>) 国家现代农业庄园项目（申报时间及要求）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
          <w:bCs/>
          <w:color w:val="000000"/>
          <w:sz w:val="32"/>
          <w:szCs w:val="32"/>
        </w:rPr>
      </w:pPr>
      <w:r>
        <w:rPr>
          <w:rFonts w:hint="eastAsia" w:ascii="仿宋" w:hAnsi="仿宋" w:eastAsia="仿宋" w:cs="仿宋"/>
          <w:bCs/>
          <w:color w:val="000000"/>
          <w:kern w:val="0"/>
          <w:sz w:val="32"/>
          <w:szCs w:val="32"/>
          <w:lang w:val="en-US" w:eastAsia="zh-CN"/>
        </w:rPr>
        <w:t>46</w:t>
      </w:r>
      <w:r>
        <w:rPr>
          <w:rFonts w:hint="eastAsia" w:ascii="仿宋" w:hAnsi="仿宋" w:eastAsia="仿宋" w:cs="仿宋"/>
          <w:bCs/>
          <w:color w:val="000000"/>
          <w:kern w:val="0"/>
          <w:sz w:val="32"/>
          <w:szCs w:val="32"/>
        </w:rPr>
        <w:t>）</w:t>
      </w:r>
      <w:r>
        <w:rPr>
          <w:rFonts w:hint="eastAsia" w:ascii="仿宋" w:hAnsi="仿宋" w:eastAsia="仿宋" w:cs="仿宋"/>
          <w:bCs/>
          <w:color w:val="000000"/>
          <w:sz w:val="32"/>
          <w:szCs w:val="32"/>
        </w:rPr>
        <w:t>高新企业认证项目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left="1277" w:leftChars="608"/>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补贴额度：对其主要产品（服务）的核心技术拥有自主知识产权的所有权；科技人员占企业当年职工总数的比例不低于10%。</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color w:val="000000"/>
          <w:kern w:val="0"/>
          <w:sz w:val="32"/>
          <w:szCs w:val="32"/>
          <w:lang w:val="en-US" w:eastAsia="zh-CN"/>
        </w:rPr>
        <w:t>47)畜牧良种推广项目</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48）重点作物绿色高质高效行动项目</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49）耕地轮作休耕制度试点项目</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50）产粮大县奖励项目</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bCs/>
          <w:color w:val="000000"/>
          <w:kern w:val="0"/>
          <w:sz w:val="32"/>
          <w:szCs w:val="32"/>
          <w:lang w:val="en-US" w:eastAsia="zh-CN"/>
        </w:rPr>
      </w:pPr>
      <w:r>
        <w:rPr>
          <w:rFonts w:hint="eastAsia" w:ascii="仿宋" w:hAnsi="仿宋" w:eastAsia="仿宋" w:cs="仿宋"/>
          <w:bCs/>
          <w:color w:val="000000"/>
          <w:kern w:val="0"/>
          <w:sz w:val="32"/>
          <w:szCs w:val="32"/>
          <w:lang w:val="en-US" w:eastAsia="zh-CN"/>
        </w:rPr>
        <w:t>51）生猪（牛羊）调查大县奖励项目</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52）高标准农田土地整理项目</w:t>
      </w:r>
      <w:r>
        <w:rPr>
          <w:rFonts w:hint="eastAsia" w:ascii="仿宋" w:hAnsi="仿宋" w:eastAsia="仿宋" w:cs="仿宋"/>
          <w:bCs/>
          <w:color w:val="000000"/>
          <w:kern w:val="0"/>
          <w:sz w:val="32"/>
          <w:szCs w:val="32"/>
        </w:rPr>
        <w:t>（申报时间及要求）</w:t>
      </w:r>
    </w:p>
    <w:p>
      <w:pPr>
        <w:keepNext w:val="0"/>
        <w:keepLines w:val="0"/>
        <w:pageBreakBefore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53）农作物秸秆综合利用试点</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sz w:val="32"/>
          <w:szCs w:val="32"/>
          <w:lang w:val="en-US" w:eastAsia="zh-CN"/>
        </w:rPr>
        <w:t>54）</w:t>
      </w:r>
      <w:r>
        <w:rPr>
          <w:rFonts w:hint="eastAsia" w:ascii="仿宋" w:hAnsi="仿宋" w:eastAsia="仿宋" w:cs="仿宋"/>
          <w:bCs/>
          <w:color w:val="000000"/>
          <w:sz w:val="32"/>
          <w:szCs w:val="32"/>
        </w:rPr>
        <w:t>文化艺术和旅游研究项目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25</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
          <w:bCs/>
          <w:color w:val="000000"/>
          <w:sz w:val="32"/>
          <w:szCs w:val="32"/>
        </w:rPr>
      </w:pPr>
      <w:r>
        <w:rPr>
          <w:rFonts w:hint="eastAsia" w:ascii="仿宋" w:hAnsi="仿宋" w:eastAsia="仿宋" w:cs="仿宋"/>
          <w:bCs/>
          <w:color w:val="000000"/>
          <w:kern w:val="0"/>
          <w:sz w:val="32"/>
          <w:szCs w:val="32"/>
          <w:lang w:val="en-US" w:eastAsia="zh-CN"/>
        </w:rPr>
        <w:t>55）</w:t>
      </w:r>
      <w:r>
        <w:rPr>
          <w:rFonts w:hint="eastAsia" w:ascii="仿宋" w:hAnsi="仿宋" w:eastAsia="仿宋" w:cs="仿宋"/>
          <w:bCs/>
          <w:color w:val="000000"/>
          <w:sz w:val="32"/>
          <w:szCs w:val="32"/>
        </w:rPr>
        <w:t>重点科技攻关项目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w:t>
      </w:r>
      <w:r>
        <w:rPr>
          <w:rFonts w:ascii="仿宋" w:hAnsi="仿宋" w:eastAsia="仿宋" w:cs="仿宋"/>
          <w:color w:val="000000"/>
          <w:kern w:val="0"/>
          <w:sz w:val="32"/>
          <w:szCs w:val="32"/>
        </w:rPr>
        <w:t>2000</w:t>
      </w:r>
      <w:r>
        <w:rPr>
          <w:rFonts w:hint="eastAsia" w:ascii="仿宋" w:hAnsi="仿宋" w:eastAsia="仿宋" w:cs="仿宋"/>
          <w:color w:val="000000"/>
          <w:kern w:val="0"/>
          <w:sz w:val="32"/>
          <w:szCs w:val="32"/>
        </w:rPr>
        <w:t>万元</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bCs/>
          <w:color w:val="000000"/>
          <w:sz w:val="32"/>
          <w:szCs w:val="32"/>
        </w:rPr>
      </w:pPr>
      <w:r>
        <w:rPr>
          <w:rFonts w:hint="eastAsia" w:ascii="仿宋" w:hAnsi="仿宋" w:eastAsia="仿宋" w:cs="仿宋"/>
          <w:bCs/>
          <w:color w:val="000000"/>
          <w:sz w:val="32"/>
          <w:szCs w:val="32"/>
          <w:lang w:val="en-US" w:eastAsia="zh-CN"/>
        </w:rPr>
        <w:t>56）</w:t>
      </w:r>
      <w:r>
        <w:rPr>
          <w:rFonts w:hint="eastAsia" w:ascii="仿宋" w:hAnsi="仿宋" w:eastAsia="仿宋" w:cs="仿宋"/>
          <w:bCs/>
          <w:color w:val="000000"/>
          <w:sz w:val="32"/>
          <w:szCs w:val="32"/>
        </w:rPr>
        <w:t>电子商务进农村综合示范项目</w:t>
      </w:r>
      <w:r>
        <w:rPr>
          <w:rFonts w:hint="eastAsia" w:ascii="仿宋" w:hAnsi="仿宋" w:eastAsia="仿宋" w:cs="仿宋"/>
          <w:bCs/>
          <w:color w:val="000000"/>
          <w:kern w:val="0"/>
          <w:sz w:val="32"/>
          <w:szCs w:val="32"/>
        </w:rPr>
        <w:t>（申报时间及要求）</w:t>
      </w:r>
    </w:p>
    <w:p>
      <w:pPr>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补贴额度：以奖代补、贷款贴息</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rPr>
        <w:t>（备注：以上是部分项目明细，想了解更多的项目请来电咨询）</w:t>
      </w:r>
    </w:p>
    <w:p>
      <w:pPr>
        <w:pStyle w:val="8"/>
        <w:numPr>
          <w:ilvl w:val="0"/>
          <w:numId w:val="0"/>
        </w:numPr>
        <w:ind w:leftChars="300"/>
        <w:rPr>
          <w:rFonts w:hint="eastAsia" w:ascii="仿宋" w:hAnsi="仿宋" w:eastAsia="仿宋" w:cs="宋体"/>
          <w:color w:val="222222"/>
          <w:kern w:val="0"/>
          <w:sz w:val="32"/>
          <w:szCs w:val="32"/>
          <w:lang w:val="en-US"/>
        </w:rPr>
      </w:pPr>
    </w:p>
    <w:p>
      <w:pPr>
        <w:pStyle w:val="8"/>
        <w:rPr>
          <w:rFonts w:ascii="仿宋" w:hAnsi="仿宋" w:eastAsia="仿宋" w:cs="宋体"/>
          <w:b/>
          <w:bCs/>
          <w:color w:val="222222"/>
          <w:kern w:val="0"/>
          <w:sz w:val="32"/>
          <w:szCs w:val="32"/>
          <w:lang w:val="en-US"/>
        </w:rPr>
      </w:pPr>
    </w:p>
    <w:p>
      <w:pPr>
        <w:pStyle w:val="8"/>
        <w:spacing w:line="320" w:lineRule="exact"/>
        <w:rPr>
          <w:rFonts w:cs="宋体" w:asciiTheme="minorEastAsia" w:hAnsiTheme="minorEastAsia"/>
          <w:b/>
          <w:bCs/>
          <w:color w:val="222222"/>
          <w:kern w:val="0"/>
          <w:sz w:val="30"/>
          <w:szCs w:val="30"/>
          <w:lang w:val="en-US"/>
        </w:rPr>
      </w:pPr>
      <w:r>
        <w:rPr>
          <w:rFonts w:hint="eastAsia" w:cs="宋体" w:asciiTheme="minorEastAsia" w:hAnsiTheme="minorEastAsia"/>
          <w:b/>
          <w:bCs/>
          <w:color w:val="222222"/>
          <w:kern w:val="0"/>
          <w:sz w:val="30"/>
          <w:szCs w:val="30"/>
          <w:lang w:val="en-US"/>
        </w:rPr>
        <w:t xml:space="preserve"> </w:t>
      </w:r>
      <w:r>
        <w:rPr>
          <w:rFonts w:cs="宋体" w:asciiTheme="minorEastAsia" w:hAnsiTheme="minorEastAsia"/>
          <w:b/>
          <w:bCs/>
          <w:color w:val="222222"/>
          <w:kern w:val="0"/>
          <w:sz w:val="30"/>
          <w:szCs w:val="30"/>
          <w:lang w:val="en-US"/>
        </w:rPr>
        <w:t xml:space="preserve">   </w:t>
      </w: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p>
      <w:pPr>
        <w:pStyle w:val="8"/>
        <w:spacing w:line="320" w:lineRule="exact"/>
        <w:rPr>
          <w:rFonts w:cs="宋体" w:asciiTheme="minorEastAsia" w:hAnsiTheme="minorEastAsia"/>
          <w:b/>
          <w:bCs/>
          <w:color w:val="222222"/>
          <w:kern w:val="0"/>
          <w:sz w:val="30"/>
          <w:szCs w:val="30"/>
          <w:lang w:val="en-US"/>
        </w:rPr>
      </w:pPr>
    </w:p>
    <w:tbl>
      <w:tblPr>
        <w:tblStyle w:val="12"/>
        <w:tblpPr w:leftFromText="180" w:rightFromText="180" w:vertAnchor="text" w:horzAnchor="margin" w:tblpY="1528"/>
        <w:tblOverlap w:val="never"/>
        <w:tblW w:w="974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806"/>
        <w:gridCol w:w="905"/>
        <w:gridCol w:w="977"/>
        <w:gridCol w:w="1291"/>
        <w:gridCol w:w="371"/>
        <w:gridCol w:w="1134"/>
        <w:gridCol w:w="228"/>
        <w:gridCol w:w="1331"/>
        <w:gridCol w:w="169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1806" w:type="dxa"/>
            <w:noWrap/>
            <w:tcMar>
              <w:top w:w="0" w:type="dxa"/>
              <w:left w:w="105" w:type="dxa"/>
              <w:bottom w:w="0" w:type="dxa"/>
              <w:right w:w="105" w:type="dxa"/>
            </w:tcMar>
            <w:vAlign w:val="center"/>
          </w:tcPr>
          <w:p>
            <w:pPr>
              <w:widowControl/>
              <w:spacing w:line="5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单位名称</w:t>
            </w:r>
          </w:p>
        </w:tc>
        <w:tc>
          <w:tcPr>
            <w:tcW w:w="4678" w:type="dxa"/>
            <w:gridSpan w:val="5"/>
            <w:noWrap/>
            <w:tcMar>
              <w:top w:w="0" w:type="dxa"/>
              <w:left w:w="105" w:type="dxa"/>
              <w:bottom w:w="0" w:type="dxa"/>
              <w:right w:w="105" w:type="dxa"/>
            </w:tcMar>
            <w:vAlign w:val="center"/>
          </w:tcPr>
          <w:p>
            <w:pPr>
              <w:widowControl/>
              <w:spacing w:line="44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负责人/法 人</w:t>
            </w:r>
          </w:p>
        </w:tc>
        <w:tc>
          <w:tcPr>
            <w:tcW w:w="1697"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1806" w:type="dxa"/>
            <w:noWrap/>
            <w:tcMar>
              <w:top w:w="0" w:type="dxa"/>
              <w:left w:w="105" w:type="dxa"/>
              <w:bottom w:w="0" w:type="dxa"/>
              <w:right w:w="105" w:type="dxa"/>
            </w:tcMar>
            <w:vAlign w:val="center"/>
          </w:tcPr>
          <w:p>
            <w:pPr>
              <w:widowControl/>
              <w:spacing w:line="5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详细地址</w:t>
            </w:r>
          </w:p>
        </w:tc>
        <w:tc>
          <w:tcPr>
            <w:tcW w:w="4678" w:type="dxa"/>
            <w:gridSpan w:val="5"/>
            <w:noWrap/>
            <w:tcMar>
              <w:top w:w="0" w:type="dxa"/>
              <w:left w:w="105" w:type="dxa"/>
              <w:bottom w:w="0" w:type="dxa"/>
              <w:right w:w="105" w:type="dxa"/>
            </w:tcMar>
            <w:vAlign w:val="center"/>
          </w:tcPr>
          <w:p>
            <w:pPr>
              <w:widowControl/>
              <w:spacing w:line="44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邮 编</w:t>
            </w:r>
          </w:p>
        </w:tc>
        <w:tc>
          <w:tcPr>
            <w:tcW w:w="1697"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5" w:hRule="atLeast"/>
        </w:trPr>
        <w:tc>
          <w:tcPr>
            <w:tcW w:w="1806" w:type="dxa"/>
            <w:noWrap/>
            <w:tcMar>
              <w:top w:w="0" w:type="dxa"/>
              <w:left w:w="105" w:type="dxa"/>
              <w:bottom w:w="0" w:type="dxa"/>
              <w:right w:w="105" w:type="dxa"/>
            </w:tcMar>
            <w:vAlign w:val="center"/>
          </w:tcPr>
          <w:p>
            <w:pPr>
              <w:widowControl/>
              <w:spacing w:line="5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参会人员姓名</w:t>
            </w:r>
          </w:p>
        </w:tc>
        <w:tc>
          <w:tcPr>
            <w:tcW w:w="905" w:type="dxa"/>
            <w:noWrap/>
            <w:tcMar>
              <w:top w:w="0" w:type="dxa"/>
              <w:left w:w="105" w:type="dxa"/>
              <w:bottom w:w="0" w:type="dxa"/>
              <w:right w:w="105" w:type="dxa"/>
            </w:tcMar>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性别</w:t>
            </w:r>
          </w:p>
        </w:tc>
        <w:tc>
          <w:tcPr>
            <w:tcW w:w="977" w:type="dxa"/>
            <w:noWrap/>
            <w:tcMar>
              <w:top w:w="0" w:type="dxa"/>
              <w:left w:w="105" w:type="dxa"/>
              <w:bottom w:w="0" w:type="dxa"/>
              <w:right w:w="105" w:type="dxa"/>
            </w:tcMar>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职 务</w:t>
            </w:r>
          </w:p>
        </w:tc>
        <w:tc>
          <w:tcPr>
            <w:tcW w:w="1662" w:type="dxa"/>
            <w:gridSpan w:val="2"/>
            <w:noWrap/>
            <w:tcMar>
              <w:top w:w="0" w:type="dxa"/>
              <w:left w:w="105" w:type="dxa"/>
              <w:bottom w:w="0" w:type="dxa"/>
              <w:right w:w="105" w:type="dxa"/>
            </w:tcMar>
            <w:vAlign w:val="center"/>
          </w:tcPr>
          <w:p>
            <w:pPr>
              <w:widowControl/>
              <w:spacing w:line="44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手机</w:t>
            </w:r>
          </w:p>
        </w:tc>
        <w:tc>
          <w:tcPr>
            <w:tcW w:w="1134"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微信</w:t>
            </w:r>
          </w:p>
        </w:tc>
        <w:tc>
          <w:tcPr>
            <w:tcW w:w="1559" w:type="dxa"/>
            <w:gridSpan w:val="2"/>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电 话</w:t>
            </w:r>
          </w:p>
        </w:tc>
        <w:tc>
          <w:tcPr>
            <w:tcW w:w="1697"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邮箱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17" w:hRule="atLeast"/>
        </w:trPr>
        <w:tc>
          <w:tcPr>
            <w:tcW w:w="1806" w:type="dxa"/>
            <w:noWrap/>
            <w:tcMar>
              <w:top w:w="0" w:type="dxa"/>
              <w:left w:w="105" w:type="dxa"/>
              <w:bottom w:w="0" w:type="dxa"/>
              <w:right w:w="105" w:type="dxa"/>
            </w:tcMar>
          </w:tcPr>
          <w:p>
            <w:pPr>
              <w:widowControl/>
              <w:spacing w:line="500" w:lineRule="exact"/>
              <w:jc w:val="center"/>
              <w:rPr>
                <w:rFonts w:ascii="宋体" w:hAnsi="宋体" w:eastAsia="宋体" w:cs="宋体"/>
                <w:color w:val="000000"/>
                <w:kern w:val="0"/>
                <w:szCs w:val="21"/>
              </w:rPr>
            </w:pPr>
          </w:p>
        </w:tc>
        <w:tc>
          <w:tcPr>
            <w:tcW w:w="905"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977"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662" w:type="dxa"/>
            <w:gridSpan w:val="2"/>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134"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697"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0" w:hRule="atLeast"/>
        </w:trPr>
        <w:tc>
          <w:tcPr>
            <w:tcW w:w="1806" w:type="dxa"/>
            <w:noWrap/>
            <w:tcMar>
              <w:top w:w="0" w:type="dxa"/>
              <w:left w:w="105" w:type="dxa"/>
              <w:bottom w:w="0" w:type="dxa"/>
              <w:right w:w="105" w:type="dxa"/>
            </w:tcMar>
          </w:tcPr>
          <w:p>
            <w:pPr>
              <w:widowControl/>
              <w:spacing w:line="500" w:lineRule="exact"/>
              <w:jc w:val="center"/>
              <w:rPr>
                <w:rFonts w:ascii="宋体" w:hAnsi="宋体" w:eastAsia="宋体" w:cs="宋体"/>
                <w:color w:val="000000"/>
                <w:kern w:val="0"/>
                <w:szCs w:val="21"/>
              </w:rPr>
            </w:pPr>
          </w:p>
        </w:tc>
        <w:tc>
          <w:tcPr>
            <w:tcW w:w="905"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977"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662" w:type="dxa"/>
            <w:gridSpan w:val="2"/>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134"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697"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0" w:hRule="atLeast"/>
        </w:trPr>
        <w:tc>
          <w:tcPr>
            <w:tcW w:w="1806" w:type="dxa"/>
            <w:noWrap/>
            <w:tcMar>
              <w:top w:w="0" w:type="dxa"/>
              <w:left w:w="105" w:type="dxa"/>
              <w:bottom w:w="0" w:type="dxa"/>
              <w:right w:w="105" w:type="dxa"/>
            </w:tcMar>
          </w:tcPr>
          <w:p>
            <w:pPr>
              <w:widowControl/>
              <w:spacing w:line="500" w:lineRule="exact"/>
              <w:jc w:val="center"/>
              <w:rPr>
                <w:rFonts w:ascii="宋体" w:hAnsi="宋体" w:eastAsia="宋体" w:cs="宋体"/>
                <w:color w:val="000000"/>
                <w:kern w:val="0"/>
                <w:szCs w:val="21"/>
              </w:rPr>
            </w:pPr>
          </w:p>
        </w:tc>
        <w:tc>
          <w:tcPr>
            <w:tcW w:w="905"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977"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662" w:type="dxa"/>
            <w:gridSpan w:val="2"/>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134"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697"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0" w:hRule="atLeast"/>
        </w:trPr>
        <w:tc>
          <w:tcPr>
            <w:tcW w:w="1806"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p>
        </w:tc>
        <w:tc>
          <w:tcPr>
            <w:tcW w:w="905"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977"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662" w:type="dxa"/>
            <w:gridSpan w:val="2"/>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134"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697"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0" w:hRule="atLeast"/>
        </w:trPr>
        <w:tc>
          <w:tcPr>
            <w:tcW w:w="1806"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p>
        </w:tc>
        <w:tc>
          <w:tcPr>
            <w:tcW w:w="905"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977"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662" w:type="dxa"/>
            <w:gridSpan w:val="2"/>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134"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697"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80" w:hRule="atLeast"/>
        </w:trPr>
        <w:tc>
          <w:tcPr>
            <w:tcW w:w="1806"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p>
        </w:tc>
        <w:tc>
          <w:tcPr>
            <w:tcW w:w="905"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977" w:type="dxa"/>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662" w:type="dxa"/>
            <w:gridSpan w:val="2"/>
            <w:noWrap/>
            <w:tcMar>
              <w:top w:w="0" w:type="dxa"/>
              <w:left w:w="105" w:type="dxa"/>
              <w:bottom w:w="0" w:type="dxa"/>
              <w:right w:w="105" w:type="dxa"/>
            </w:tcMar>
          </w:tcPr>
          <w:p>
            <w:pPr>
              <w:widowControl/>
              <w:spacing w:line="440" w:lineRule="exact"/>
              <w:jc w:val="center"/>
              <w:rPr>
                <w:rFonts w:ascii="宋体" w:hAnsi="宋体" w:eastAsia="宋体" w:cs="宋体"/>
                <w:color w:val="000000"/>
                <w:kern w:val="0"/>
                <w:szCs w:val="21"/>
              </w:rPr>
            </w:pPr>
          </w:p>
        </w:tc>
        <w:tc>
          <w:tcPr>
            <w:tcW w:w="1134"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559" w:type="dxa"/>
            <w:gridSpan w:val="2"/>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c>
          <w:tcPr>
            <w:tcW w:w="1697" w:type="dxa"/>
            <w:noWrap/>
            <w:tcMar>
              <w:top w:w="0" w:type="dxa"/>
              <w:left w:w="105" w:type="dxa"/>
              <w:bottom w:w="0" w:type="dxa"/>
              <w:right w:w="105" w:type="dxa"/>
            </w:tcMar>
          </w:tcPr>
          <w:p>
            <w:pPr>
              <w:widowControl/>
              <w:spacing w:line="400" w:lineRule="exact"/>
              <w:jc w:val="center"/>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15" w:hRule="atLeast"/>
        </w:trPr>
        <w:tc>
          <w:tcPr>
            <w:tcW w:w="1806"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会议费</w:t>
            </w:r>
          </w:p>
        </w:tc>
        <w:tc>
          <w:tcPr>
            <w:tcW w:w="7934" w:type="dxa"/>
            <w:gridSpan w:val="8"/>
            <w:noWrap/>
            <w:tcMar>
              <w:top w:w="0" w:type="dxa"/>
              <w:left w:w="105" w:type="dxa"/>
              <w:bottom w:w="0" w:type="dxa"/>
              <w:right w:w="105" w:type="dxa"/>
            </w:tcMar>
          </w:tcPr>
          <w:p>
            <w:pPr>
              <w:widowControl/>
              <w:spacing w:line="5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会务费</w:t>
            </w:r>
            <w:r>
              <w:rPr>
                <w:rFonts w:ascii="宋体" w:hAnsi="宋体" w:eastAsia="宋体" w:cs="宋体"/>
                <w:b/>
                <w:bCs/>
                <w:color w:val="000000"/>
                <w:kern w:val="0"/>
                <w:szCs w:val="21"/>
              </w:rPr>
              <w:t>3600</w:t>
            </w:r>
            <w:r>
              <w:rPr>
                <w:rFonts w:hint="eastAsia" w:ascii="宋体" w:hAnsi="宋体" w:eastAsia="宋体" w:cs="宋体"/>
                <w:b/>
                <w:bCs/>
                <w:color w:val="000000"/>
                <w:kern w:val="0"/>
                <w:szCs w:val="21"/>
              </w:rPr>
              <w:t>元</w:t>
            </w:r>
            <w:r>
              <w:rPr>
                <w:rFonts w:ascii="宋体" w:hAnsi="宋体" w:eastAsia="宋体" w:cs="宋体"/>
                <w:b/>
                <w:bCs/>
                <w:color w:val="000000"/>
                <w:kern w:val="0"/>
                <w:szCs w:val="21"/>
              </w:rPr>
              <w:t>/</w:t>
            </w:r>
            <w:r>
              <w:rPr>
                <w:rFonts w:hint="eastAsia" w:ascii="宋体" w:hAnsi="宋体" w:eastAsia="宋体" w:cs="宋体"/>
                <w:b/>
                <w:bCs/>
                <w:color w:val="000000"/>
                <w:kern w:val="0"/>
                <w:szCs w:val="21"/>
              </w:rPr>
              <w:t>每人,含资料费、场地费、观摩交通费、会议午餐。</w:t>
            </w:r>
          </w:p>
          <w:p>
            <w:pPr>
              <w:widowControl/>
              <w:spacing w:line="5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会务费合计：</w:t>
            </w:r>
            <w:r>
              <w:rPr>
                <w:rFonts w:hint="eastAsia" w:ascii="宋体" w:hAnsi="宋体" w:eastAsia="宋体" w:cs="宋体"/>
                <w:b/>
                <w:bCs/>
                <w:color w:val="000000"/>
                <w:kern w:val="0"/>
                <w:szCs w:val="21"/>
                <w:u w:val="single"/>
              </w:rPr>
              <w:t xml:space="preserve">              </w:t>
            </w:r>
            <w:r>
              <w:rPr>
                <w:rFonts w:hint="eastAsia" w:ascii="宋体" w:hAnsi="宋体" w:eastAsia="宋体" w:cs="宋体"/>
                <w:b/>
                <w:bCs/>
                <w:color w:val="000000"/>
                <w:kern w:val="0"/>
                <w:szCs w:val="21"/>
              </w:rPr>
              <w:t>元。房间预定数量：</w:t>
            </w:r>
            <w:r>
              <w:rPr>
                <w:rFonts w:hint="eastAsia" w:ascii="宋体" w:hAnsi="宋体" w:eastAsia="宋体" w:cs="宋体"/>
                <w:b/>
                <w:bCs/>
                <w:color w:val="000000"/>
                <w:kern w:val="0"/>
                <w:szCs w:val="21"/>
                <w:u w:val="single"/>
              </w:rPr>
              <w:t xml:space="preserve"> </w:t>
            </w:r>
            <w:r>
              <w:rPr>
                <w:rFonts w:ascii="宋体" w:hAnsi="宋体" w:eastAsia="宋体" w:cs="宋体"/>
                <w:b/>
                <w:bCs/>
                <w:color w:val="000000"/>
                <w:kern w:val="0"/>
                <w:szCs w:val="21"/>
                <w:u w:val="single"/>
              </w:rPr>
              <w:t xml:space="preserve">         </w:t>
            </w:r>
            <w:r>
              <w:rPr>
                <w:rFonts w:hint="eastAsia" w:ascii="宋体" w:hAnsi="宋体" w:eastAsia="宋体" w:cs="宋体"/>
                <w:b/>
                <w:bCs/>
                <w:color w:val="000000"/>
                <w:kern w:val="0"/>
                <w:szCs w:val="21"/>
              </w:rPr>
              <w:t>间。</w:t>
            </w:r>
          </w:p>
          <w:p>
            <w:pPr>
              <w:widowControl/>
              <w:spacing w:line="500" w:lineRule="exact"/>
              <w:jc w:val="left"/>
              <w:rPr>
                <w:rFonts w:ascii="宋体" w:hAnsi="宋体" w:eastAsia="宋体" w:cs="宋体"/>
                <w:b/>
                <w:bCs/>
                <w:color w:val="000000"/>
                <w:kern w:val="0"/>
                <w:szCs w:val="21"/>
              </w:rPr>
            </w:pPr>
            <w:r>
              <w:rPr>
                <w:rFonts w:hint="eastAsia" w:ascii="宋体" w:hAnsi="宋体" w:eastAsia="宋体" w:cs="宋体"/>
                <w:b/>
                <w:bCs/>
                <w:color w:val="000000"/>
                <w:kern w:val="0"/>
                <w:szCs w:val="21"/>
              </w:rPr>
              <w:t>企业办理完款项将电子回单发送工作人员确认参会名额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710" w:hRule="atLeast"/>
        </w:trPr>
        <w:tc>
          <w:tcPr>
            <w:tcW w:w="1806" w:type="dxa"/>
            <w:noWrap/>
            <w:tcMar>
              <w:top w:w="0" w:type="dxa"/>
              <w:left w:w="105" w:type="dxa"/>
              <w:bottom w:w="0" w:type="dxa"/>
              <w:right w:w="105" w:type="dxa"/>
            </w:tcMar>
            <w:vAlign w:val="center"/>
          </w:tcPr>
          <w:p>
            <w:pPr>
              <w:widowControl/>
              <w:spacing w:line="400" w:lineRule="exact"/>
              <w:jc w:val="center"/>
              <w:rPr>
                <w:rFonts w:ascii="宋体" w:hAnsi="宋体" w:eastAsia="宋体" w:cs="宋体"/>
                <w:color w:val="000000"/>
                <w:kern w:val="0"/>
                <w:szCs w:val="21"/>
              </w:rPr>
            </w:pPr>
            <w:r>
              <w:rPr>
                <w:rFonts w:hint="eastAsia" w:ascii="宋体" w:hAnsi="宋体" w:eastAsia="宋体" w:cs="宋体"/>
                <w:color w:val="000000"/>
                <w:kern w:val="0"/>
                <w:szCs w:val="21"/>
              </w:rPr>
              <w:t>汇款账户</w:t>
            </w:r>
          </w:p>
        </w:tc>
        <w:tc>
          <w:tcPr>
            <w:tcW w:w="4906" w:type="dxa"/>
            <w:gridSpan w:val="6"/>
            <w:noWrap/>
            <w:tcMar>
              <w:top w:w="0" w:type="dxa"/>
              <w:left w:w="105" w:type="dxa"/>
              <w:bottom w:w="0" w:type="dxa"/>
              <w:right w:w="105" w:type="dxa"/>
            </w:tcMar>
          </w:tcPr>
          <w:p>
            <w:pPr>
              <w:widowControl/>
              <w:spacing w:line="500" w:lineRule="exact"/>
              <w:rPr>
                <w:rFonts w:hint="eastAsia" w:ascii="宋体" w:hAnsi="宋体" w:eastAsia="宋体" w:cs="宋体"/>
                <w:szCs w:val="21"/>
              </w:rPr>
            </w:pPr>
            <w:r>
              <w:rPr>
                <w:rFonts w:hint="eastAsia" w:ascii="宋体" w:hAnsi="宋体" w:eastAsia="宋体" w:cs="宋体"/>
                <w:szCs w:val="21"/>
              </w:rPr>
              <w:t>开户名称：北京中建科信管理咨询集团有限公司</w:t>
            </w:r>
          </w:p>
          <w:p>
            <w:pPr>
              <w:widowControl/>
              <w:spacing w:line="500" w:lineRule="exact"/>
              <w:rPr>
                <w:rFonts w:hint="eastAsia" w:ascii="宋体" w:hAnsi="宋体" w:eastAsia="宋体" w:cs="宋体"/>
                <w:szCs w:val="21"/>
              </w:rPr>
            </w:pPr>
            <w:r>
              <w:rPr>
                <w:rFonts w:hint="eastAsia" w:ascii="宋体" w:hAnsi="宋体" w:eastAsia="宋体" w:cs="宋体"/>
                <w:szCs w:val="21"/>
              </w:rPr>
              <w:t>开 户 行：中国工商银行北京半壁店支行</w:t>
            </w:r>
          </w:p>
          <w:p>
            <w:pPr>
              <w:widowControl/>
              <w:spacing w:line="500" w:lineRule="exact"/>
              <w:rPr>
                <w:rFonts w:ascii="宋体" w:hAnsi="宋体" w:eastAsia="宋体" w:cs="宋体"/>
                <w:szCs w:val="21"/>
              </w:rPr>
            </w:pPr>
            <w:r>
              <w:rPr>
                <w:rFonts w:hint="eastAsia" w:ascii="宋体" w:hAnsi="宋体" w:eastAsia="宋体" w:cs="宋体"/>
                <w:szCs w:val="21"/>
              </w:rPr>
              <w:t>账    号：0200247009200068235</w:t>
            </w:r>
          </w:p>
        </w:tc>
        <w:tc>
          <w:tcPr>
            <w:tcW w:w="3028" w:type="dxa"/>
            <w:gridSpan w:val="2"/>
            <w:noWrap/>
            <w:tcMar>
              <w:top w:w="0" w:type="dxa"/>
              <w:left w:w="105" w:type="dxa"/>
              <w:bottom w:w="0" w:type="dxa"/>
              <w:right w:w="105" w:type="dxa"/>
            </w:tcMar>
          </w:tcPr>
          <w:p>
            <w:pPr>
              <w:widowControl/>
              <w:spacing w:line="500" w:lineRule="exact"/>
              <w:rPr>
                <w:rFonts w:hint="eastAsia" w:ascii="宋体" w:hAnsi="宋体" w:eastAsia="宋体" w:cs="宋体"/>
                <w:b/>
                <w:bCs/>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67" w:hRule="atLeast"/>
        </w:trPr>
        <w:tc>
          <w:tcPr>
            <w:tcW w:w="1806" w:type="dxa"/>
            <w:noWrap/>
            <w:tcMar>
              <w:top w:w="0" w:type="dxa"/>
              <w:left w:w="105" w:type="dxa"/>
              <w:bottom w:w="0" w:type="dxa"/>
              <w:right w:w="105" w:type="dxa"/>
            </w:tcMar>
            <w:vAlign w:val="center"/>
          </w:tcPr>
          <w:p>
            <w:pPr>
              <w:pStyle w:val="23"/>
              <w:spacing w:before="0" w:beforeAutospacing="0" w:after="0" w:afterAutospacing="0" w:line="200" w:lineRule="atLeast"/>
              <w:jc w:val="center"/>
              <w:rPr>
                <w:rFonts w:eastAsia="宋体" w:cs="宋体"/>
                <w:szCs w:val="21"/>
              </w:rPr>
            </w:pPr>
            <w:r>
              <w:rPr>
                <w:rFonts w:hint="eastAsia" w:eastAsia="宋体" w:cs="宋体"/>
                <w:sz w:val="21"/>
                <w:szCs w:val="21"/>
              </w:rPr>
              <w:t>请选择参会目的（请划√）</w:t>
            </w:r>
          </w:p>
        </w:tc>
        <w:tc>
          <w:tcPr>
            <w:tcW w:w="7934" w:type="dxa"/>
            <w:gridSpan w:val="8"/>
            <w:noWrap/>
            <w:tcMar>
              <w:top w:w="0" w:type="dxa"/>
              <w:left w:w="105" w:type="dxa"/>
              <w:bottom w:w="0" w:type="dxa"/>
              <w:right w:w="105" w:type="dxa"/>
            </w:tcMar>
            <w:vAlign w:val="center"/>
          </w:tcPr>
          <w:p>
            <w:pPr>
              <w:widowControl/>
              <w:spacing w:line="500" w:lineRule="exact"/>
              <w:rPr>
                <w:rFonts w:ascii="宋体" w:hAnsi="宋体" w:eastAsia="宋体" w:cs="宋体"/>
                <w:color w:val="000000"/>
                <w:kern w:val="0"/>
                <w:szCs w:val="21"/>
              </w:rPr>
            </w:pPr>
            <w:r>
              <w:rPr>
                <w:rFonts w:hint="eastAsia" w:ascii="宋体" w:hAnsi="宋体" w:eastAsia="宋体" w:cs="宋体"/>
                <w:color w:val="000000"/>
                <w:kern w:val="0"/>
                <w:szCs w:val="21"/>
              </w:rPr>
              <w:t>□通过大会了解国家最新政策及扶持方向，掌握项目申报方法及申报要点；</w:t>
            </w:r>
          </w:p>
          <w:p>
            <w:pPr>
              <w:widowControl/>
              <w:spacing w:line="500" w:lineRule="exact"/>
              <w:rPr>
                <w:rFonts w:ascii="宋体" w:hAnsi="宋体" w:eastAsia="宋体" w:cs="宋体"/>
                <w:color w:val="000000"/>
                <w:kern w:val="0"/>
                <w:szCs w:val="21"/>
              </w:rPr>
            </w:pPr>
            <w:r>
              <w:rPr>
                <w:rFonts w:hint="eastAsia" w:ascii="宋体" w:hAnsi="宋体" w:eastAsia="宋体" w:cs="宋体"/>
                <w:color w:val="000000"/>
                <w:kern w:val="0"/>
                <w:szCs w:val="21"/>
              </w:rPr>
              <w:t>□向专家咨询企业项目，寻求合理规划；</w:t>
            </w:r>
          </w:p>
          <w:p>
            <w:pPr>
              <w:widowControl/>
              <w:spacing w:line="500" w:lineRule="exact"/>
              <w:rPr>
                <w:rFonts w:ascii="宋体" w:hAnsi="宋体" w:eastAsia="宋体" w:cs="宋体"/>
                <w:color w:val="000000"/>
                <w:kern w:val="0"/>
                <w:szCs w:val="21"/>
              </w:rPr>
            </w:pPr>
            <w:r>
              <w:rPr>
                <w:rFonts w:hint="eastAsia" w:ascii="宋体" w:hAnsi="宋体" w:eastAsia="宋体" w:cs="宋体"/>
                <w:color w:val="000000"/>
                <w:kern w:val="0"/>
                <w:szCs w:val="21"/>
              </w:rPr>
              <w:sym w:font="Wingdings 2" w:char="00A3"/>
            </w:r>
            <w:r>
              <w:rPr>
                <w:rFonts w:hint="eastAsia" w:ascii="宋体" w:hAnsi="宋体" w:eastAsia="宋体" w:cs="宋体"/>
                <w:color w:val="000000"/>
                <w:kern w:val="0"/>
                <w:szCs w:val="21"/>
              </w:rPr>
              <w:t>申请技能证书认证服务；</w:t>
            </w:r>
          </w:p>
          <w:p>
            <w:pPr>
              <w:widowControl/>
              <w:spacing w:line="500" w:lineRule="exact"/>
              <w:rPr>
                <w:rFonts w:ascii="宋体" w:hAnsi="宋体" w:eastAsia="宋体" w:cs="宋体"/>
                <w:color w:val="000000"/>
                <w:kern w:val="0"/>
                <w:szCs w:val="21"/>
              </w:rPr>
            </w:pPr>
            <w:r>
              <w:rPr>
                <w:rFonts w:hint="eastAsia" w:ascii="宋体" w:hAnsi="宋体" w:eastAsia="宋体" w:cs="宋体"/>
                <w:color w:val="000000"/>
                <w:kern w:val="0"/>
                <w:szCs w:val="21"/>
              </w:rPr>
              <w:t>□需专家到本企业考察、指导、实地探讨项目可行性与实施方案。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00" w:hRule="atLeast"/>
        </w:trPr>
        <w:tc>
          <w:tcPr>
            <w:tcW w:w="4979" w:type="dxa"/>
            <w:gridSpan w:val="4"/>
            <w:noWrap/>
            <w:tcMar>
              <w:top w:w="0" w:type="dxa"/>
              <w:left w:w="105" w:type="dxa"/>
              <w:bottom w:w="0" w:type="dxa"/>
              <w:right w:w="105" w:type="dxa"/>
            </w:tcMar>
            <w:vAlign w:val="center"/>
          </w:tcPr>
          <w:p>
            <w:pPr>
              <w:widowControl/>
              <w:spacing w:line="500" w:lineRule="exact"/>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rPr>
              <w:t>会务组联系人：</w:t>
            </w:r>
            <w:r>
              <w:rPr>
                <w:rFonts w:hint="eastAsia" w:ascii="宋体" w:hAnsi="宋体" w:eastAsia="宋体" w:cs="宋体"/>
                <w:color w:val="000000"/>
                <w:kern w:val="0"/>
                <w:sz w:val="22"/>
                <w:lang w:val="en-US" w:eastAsia="zh-CN"/>
              </w:rPr>
              <w:t>聂老师</w:t>
            </w:r>
          </w:p>
          <w:p>
            <w:pPr>
              <w:widowControl/>
              <w:spacing w:line="500" w:lineRule="exac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电    话：</w:t>
            </w:r>
            <w:r>
              <w:rPr>
                <w:rFonts w:hint="eastAsia" w:ascii="宋体" w:hAnsi="宋体" w:eastAsia="宋体" w:cs="宋体"/>
                <w:color w:val="000000"/>
                <w:kern w:val="0"/>
                <w:sz w:val="22"/>
                <w:lang w:val="en-US" w:eastAsia="zh-CN"/>
              </w:rPr>
              <w:t>18211071700微信同号</w:t>
            </w:r>
          </w:p>
          <w:p>
            <w:pPr>
              <w:widowControl/>
              <w:spacing w:line="500" w:lineRule="exact"/>
              <w:rPr>
                <w:rFonts w:hint="default" w:ascii="宋体" w:hAnsi="宋体" w:eastAsia="宋体" w:cs="宋体"/>
                <w:color w:val="000000"/>
                <w:kern w:val="0"/>
                <w:szCs w:val="21"/>
                <w:lang w:val="en-US" w:eastAsia="zh-CN"/>
              </w:rPr>
            </w:pPr>
            <w:r>
              <w:rPr>
                <w:rFonts w:hint="eastAsia" w:ascii="宋体" w:hAnsi="宋体" w:eastAsia="宋体" w:cs="宋体"/>
                <w:color w:val="000000"/>
                <w:kern w:val="0"/>
                <w:sz w:val="22"/>
              </w:rPr>
              <w:t>邮        箱：</w:t>
            </w:r>
            <w:r>
              <w:rPr>
                <w:rFonts w:hint="eastAsia" w:ascii="宋体" w:hAnsi="宋体" w:eastAsia="宋体" w:cs="宋体"/>
                <w:color w:val="000000"/>
                <w:kern w:val="0"/>
                <w:sz w:val="22"/>
                <w:lang w:val="en-US" w:eastAsia="zh-CN"/>
              </w:rPr>
              <w:t>470882753</w:t>
            </w:r>
            <w:bookmarkStart w:id="0" w:name="_GoBack"/>
            <w:bookmarkEnd w:id="0"/>
            <w:r>
              <w:rPr>
                <w:rFonts w:hint="eastAsia" w:ascii="宋体" w:hAnsi="宋体" w:eastAsia="宋体" w:cs="宋体"/>
                <w:color w:val="000000"/>
                <w:kern w:val="0"/>
                <w:sz w:val="22"/>
                <w:lang w:val="en-US" w:eastAsia="zh-CN"/>
              </w:rPr>
              <w:t>@qq.com</w:t>
            </w:r>
          </w:p>
        </w:tc>
        <w:tc>
          <w:tcPr>
            <w:tcW w:w="4761" w:type="dxa"/>
            <w:gridSpan w:val="5"/>
            <w:noWrap/>
            <w:tcMar>
              <w:top w:w="0" w:type="dxa"/>
              <w:left w:w="105" w:type="dxa"/>
              <w:bottom w:w="0" w:type="dxa"/>
              <w:right w:w="105" w:type="dxa"/>
            </w:tcMar>
            <w:vAlign w:val="center"/>
          </w:tcPr>
          <w:p>
            <w:pPr>
              <w:widowControl/>
              <w:spacing w:line="600" w:lineRule="exact"/>
              <w:jc w:val="left"/>
              <w:rPr>
                <w:rFonts w:ascii="宋体" w:cs="宋体"/>
                <w:color w:val="000000"/>
                <w:kern w:val="0"/>
                <w:szCs w:val="21"/>
              </w:rPr>
            </w:pPr>
            <w:r>
              <w:rPr>
                <w:rFonts w:hint="eastAsia" w:ascii="宋体" w:cs="宋体"/>
                <w:color w:val="000000"/>
                <w:kern w:val="0"/>
                <w:szCs w:val="21"/>
              </w:rPr>
              <w:t>参会联系人 ：</w:t>
            </w:r>
          </w:p>
          <w:p>
            <w:pPr>
              <w:widowControl/>
              <w:spacing w:line="600" w:lineRule="exact"/>
              <w:jc w:val="left"/>
              <w:rPr>
                <w:rFonts w:ascii="宋体" w:cs="宋体"/>
                <w:color w:val="000000"/>
                <w:kern w:val="0"/>
                <w:szCs w:val="21"/>
              </w:rPr>
            </w:pPr>
            <w:r>
              <w:rPr>
                <w:rFonts w:hint="eastAsia" w:ascii="宋体" w:cs="宋体"/>
                <w:color w:val="000000"/>
                <w:kern w:val="0"/>
                <w:szCs w:val="21"/>
              </w:rPr>
              <w:t>联 系 电 话：</w:t>
            </w:r>
          </w:p>
          <w:p>
            <w:pPr>
              <w:widowControl/>
              <w:spacing w:line="600" w:lineRule="exact"/>
              <w:jc w:val="left"/>
              <w:rPr>
                <w:rFonts w:hint="default" w:ascii="宋体" w:cs="宋体" w:eastAsiaTheme="minorEastAsia"/>
                <w:color w:val="000000"/>
                <w:kern w:val="0"/>
                <w:szCs w:val="21"/>
                <w:lang w:val="en-US" w:eastAsia="zh-CN"/>
              </w:rPr>
            </w:pPr>
            <w:r>
              <w:rPr>
                <w:rFonts w:hint="eastAsia" w:ascii="宋体" w:cs="宋体"/>
                <w:color w:val="000000"/>
                <w:kern w:val="0"/>
                <w:szCs w:val="21"/>
              </w:rPr>
              <w:t>邮       箱：</w:t>
            </w:r>
            <w:r>
              <w:rPr>
                <w:rFonts w:hint="eastAsia" w:ascii="宋体" w:cs="宋体"/>
                <w:color w:val="000000"/>
                <w:kern w:val="0"/>
                <w:szCs w:val="21"/>
                <w:lang w:val="en-US" w:eastAsia="zh-CN"/>
              </w:rPr>
              <w:t xml:space="preserve">                   单位盖章处</w:t>
            </w:r>
          </w:p>
        </w:tc>
      </w:tr>
    </w:tbl>
    <w:p>
      <w:pPr>
        <w:pStyle w:val="8"/>
        <w:spacing w:line="320" w:lineRule="exact"/>
        <w:rPr>
          <w:rFonts w:hint="eastAsia" w:eastAsia="华文仿宋" w:cs="宋体" w:asciiTheme="minorEastAsia" w:hAnsiTheme="minorEastAsia"/>
          <w:b/>
          <w:bCs/>
          <w:color w:val="222222"/>
          <w:kern w:val="0"/>
          <w:sz w:val="36"/>
          <w:szCs w:val="36"/>
          <w:lang w:val="en-US" w:eastAsia="zh-CN"/>
        </w:rPr>
      </w:pPr>
    </w:p>
    <w:p>
      <w:pPr>
        <w:pStyle w:val="8"/>
        <w:spacing w:line="320" w:lineRule="exact"/>
        <w:jc w:val="center"/>
        <w:rPr>
          <w:rFonts w:ascii="黑体" w:hAnsi="黑体" w:eastAsia="黑体" w:cs="黑体"/>
          <w:b/>
          <w:color w:val="222222"/>
          <w:kern w:val="36"/>
          <w:sz w:val="28"/>
          <w:szCs w:val="28"/>
        </w:rPr>
      </w:pPr>
      <w:r>
        <w:rPr>
          <w:rFonts w:hint="eastAsia" w:ascii="黑体" w:hAnsi="黑体" w:eastAsia="黑体" w:cs="黑体"/>
          <w:b/>
          <w:color w:val="222222"/>
          <w:kern w:val="36"/>
          <w:sz w:val="28"/>
          <w:szCs w:val="28"/>
        </w:rPr>
        <w:t>国家乡村振兴千万工程与惠农项目资金申请指导会报名表</w:t>
      </w:r>
    </w:p>
    <w:p>
      <w:pPr>
        <w:pStyle w:val="8"/>
        <w:spacing w:line="320" w:lineRule="exact"/>
        <w:jc w:val="center"/>
        <w:rPr>
          <w:rFonts w:ascii="黑体" w:hAnsi="黑体" w:eastAsia="黑体" w:cs="黑体"/>
          <w:b/>
          <w:color w:val="222222"/>
          <w:kern w:val="36"/>
          <w:sz w:val="28"/>
          <w:szCs w:val="28"/>
        </w:rPr>
      </w:pPr>
    </w:p>
    <w:p>
      <w:pPr>
        <w:pStyle w:val="8"/>
        <w:spacing w:line="320" w:lineRule="exact"/>
        <w:jc w:val="center"/>
        <w:rPr>
          <w:rFonts w:ascii="黑体" w:hAnsi="黑体" w:eastAsia="黑体" w:cs="黑体"/>
          <w:bCs/>
          <w:color w:val="222222"/>
          <w:kern w:val="36"/>
          <w:sz w:val="28"/>
          <w:szCs w:val="28"/>
        </w:rPr>
      </w:pPr>
      <w:r>
        <w:rPr>
          <w:rFonts w:hint="eastAsia" w:ascii="黑体" w:hAnsi="黑体" w:eastAsia="黑体" w:cs="黑体"/>
          <w:bCs/>
          <w:color w:val="222222"/>
          <w:kern w:val="36"/>
          <w:sz w:val="28"/>
          <w:szCs w:val="28"/>
        </w:rPr>
        <w:t>杭州市□北京市□</w:t>
      </w:r>
    </w:p>
    <w:p>
      <w:pPr>
        <w:pStyle w:val="8"/>
        <w:spacing w:line="320" w:lineRule="exact"/>
        <w:jc w:val="center"/>
        <w:rPr>
          <w:rFonts w:ascii="黑体" w:hAnsi="黑体" w:eastAsia="黑体" w:cs="黑体"/>
          <w:b/>
          <w:color w:val="222222"/>
          <w:kern w:val="36"/>
          <w:sz w:val="28"/>
          <w:szCs w:val="28"/>
        </w:rPr>
      </w:pPr>
    </w:p>
    <w:sectPr>
      <w:footerReference r:id="rId3" w:type="default"/>
      <w:pgSz w:w="11906" w:h="16838"/>
      <w:pgMar w:top="1440" w:right="1406" w:bottom="1440" w:left="1406"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细黑">
    <w:altName w:val="微软雅黑"/>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Wingdings 2">
    <w:altName w:val="Wingdings"/>
    <w:panose1 w:val="05020102010507070707"/>
    <w:charset w:val="02"/>
    <w:family w:val="roman"/>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AaKjbh0QEAAKIDAAAOAAAAAAAAAAEAIAAAAB8BAABk&#10;cnMvZTJvRG9jLnhtbFBLBQYAAAAABgAGAFkBAABiBQAAAAA=&#10;">
              <v:fill on="f" focussize="0,0"/>
              <v:stroke on="f" weight="0.5pt"/>
              <v:imagedata o:title=""/>
              <o:lock v:ext="edit" aspectratio="f"/>
              <v:textbox inset="0mm,0mm,0mm,0mm" style="mso-fit-shape-to-text:t;">
                <w:txbxContent>
                  <w:p>
                    <w:pPr>
                      <w:pStyle w:val="1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F39337"/>
    <w:multiLevelType w:val="singleLevel"/>
    <w:tmpl w:val="23F39337"/>
    <w:lvl w:ilvl="0" w:tentative="0">
      <w:start w:val="1"/>
      <w:numFmt w:val="decimal"/>
      <w:suff w:val="nothing"/>
      <w:lvlText w:val="%1、"/>
      <w:lvlJc w:val="left"/>
    </w:lvl>
  </w:abstractNum>
  <w:abstractNum w:abstractNumId="1">
    <w:nsid w:val="2ACDA0B1"/>
    <w:multiLevelType w:val="singleLevel"/>
    <w:tmpl w:val="2ACDA0B1"/>
    <w:lvl w:ilvl="0" w:tentative="0">
      <w:start w:val="2"/>
      <w:numFmt w:val="chineseCounting"/>
      <w:suff w:val="nothing"/>
      <w:lvlText w:val="%1、"/>
      <w:lvlJc w:val="left"/>
      <w:rPr>
        <w:rFonts w:hint="eastAsia"/>
      </w:rPr>
    </w:lvl>
  </w:abstractNum>
  <w:abstractNum w:abstractNumId="2">
    <w:nsid w:val="4FECBEA0"/>
    <w:multiLevelType w:val="singleLevel"/>
    <w:tmpl w:val="4FECBEA0"/>
    <w:lvl w:ilvl="0" w:tentative="0">
      <w:start w:val="4"/>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MWM5NTU3NmQwMzYzZGY2NjUyMjZkNDUzMDVhNDkifQ=="/>
  </w:docVars>
  <w:rsids>
    <w:rsidRoot w:val="00BC53C6"/>
    <w:rsid w:val="000013F2"/>
    <w:rsid w:val="00030A4B"/>
    <w:rsid w:val="00050260"/>
    <w:rsid w:val="00053DF7"/>
    <w:rsid w:val="000600E2"/>
    <w:rsid w:val="000658D0"/>
    <w:rsid w:val="00065C01"/>
    <w:rsid w:val="00076240"/>
    <w:rsid w:val="00082516"/>
    <w:rsid w:val="000A6A7A"/>
    <w:rsid w:val="000C3764"/>
    <w:rsid w:val="000D0F1F"/>
    <w:rsid w:val="000E3AE0"/>
    <w:rsid w:val="000F256D"/>
    <w:rsid w:val="001257A1"/>
    <w:rsid w:val="00135501"/>
    <w:rsid w:val="00146F57"/>
    <w:rsid w:val="00156BE7"/>
    <w:rsid w:val="00161942"/>
    <w:rsid w:val="001655E7"/>
    <w:rsid w:val="00165739"/>
    <w:rsid w:val="00165D3A"/>
    <w:rsid w:val="00180432"/>
    <w:rsid w:val="001839EB"/>
    <w:rsid w:val="00190DED"/>
    <w:rsid w:val="001924D7"/>
    <w:rsid w:val="00195E64"/>
    <w:rsid w:val="001A21CD"/>
    <w:rsid w:val="001B5E9E"/>
    <w:rsid w:val="001C003D"/>
    <w:rsid w:val="001D23B2"/>
    <w:rsid w:val="001D4263"/>
    <w:rsid w:val="001E7D11"/>
    <w:rsid w:val="001F4216"/>
    <w:rsid w:val="00215A3F"/>
    <w:rsid w:val="00226DCD"/>
    <w:rsid w:val="00231A00"/>
    <w:rsid w:val="00237596"/>
    <w:rsid w:val="002520F8"/>
    <w:rsid w:val="002822FC"/>
    <w:rsid w:val="00285BDE"/>
    <w:rsid w:val="0028748C"/>
    <w:rsid w:val="002A1DFC"/>
    <w:rsid w:val="002B6886"/>
    <w:rsid w:val="002C53B7"/>
    <w:rsid w:val="002D1D8B"/>
    <w:rsid w:val="002D3AB8"/>
    <w:rsid w:val="002E352C"/>
    <w:rsid w:val="002F76C7"/>
    <w:rsid w:val="003064CF"/>
    <w:rsid w:val="00317F55"/>
    <w:rsid w:val="00331CA2"/>
    <w:rsid w:val="003505D7"/>
    <w:rsid w:val="00355AF3"/>
    <w:rsid w:val="00371644"/>
    <w:rsid w:val="0037588C"/>
    <w:rsid w:val="00384B12"/>
    <w:rsid w:val="003971D0"/>
    <w:rsid w:val="003972A9"/>
    <w:rsid w:val="003A433D"/>
    <w:rsid w:val="003B53A2"/>
    <w:rsid w:val="003C4B22"/>
    <w:rsid w:val="003C7FDB"/>
    <w:rsid w:val="003D2913"/>
    <w:rsid w:val="003D5346"/>
    <w:rsid w:val="003D771F"/>
    <w:rsid w:val="003E049E"/>
    <w:rsid w:val="003F350B"/>
    <w:rsid w:val="00412E32"/>
    <w:rsid w:val="0041326B"/>
    <w:rsid w:val="004208E0"/>
    <w:rsid w:val="0042694A"/>
    <w:rsid w:val="00436943"/>
    <w:rsid w:val="00444BA0"/>
    <w:rsid w:val="00453B58"/>
    <w:rsid w:val="00457E0B"/>
    <w:rsid w:val="00474DCA"/>
    <w:rsid w:val="00487068"/>
    <w:rsid w:val="004919A5"/>
    <w:rsid w:val="00495956"/>
    <w:rsid w:val="00497B78"/>
    <w:rsid w:val="004A26CC"/>
    <w:rsid w:val="004A4A06"/>
    <w:rsid w:val="004B16CE"/>
    <w:rsid w:val="004B344D"/>
    <w:rsid w:val="004C636F"/>
    <w:rsid w:val="004D567C"/>
    <w:rsid w:val="004D68B7"/>
    <w:rsid w:val="004E1AAD"/>
    <w:rsid w:val="004F3A3B"/>
    <w:rsid w:val="0050162C"/>
    <w:rsid w:val="00502DC7"/>
    <w:rsid w:val="005110A6"/>
    <w:rsid w:val="00514386"/>
    <w:rsid w:val="005166AD"/>
    <w:rsid w:val="00522A12"/>
    <w:rsid w:val="005245FE"/>
    <w:rsid w:val="00526C7D"/>
    <w:rsid w:val="00531716"/>
    <w:rsid w:val="00536556"/>
    <w:rsid w:val="005372B7"/>
    <w:rsid w:val="0054387B"/>
    <w:rsid w:val="00576233"/>
    <w:rsid w:val="00587846"/>
    <w:rsid w:val="005A085D"/>
    <w:rsid w:val="005A0CFD"/>
    <w:rsid w:val="005C7049"/>
    <w:rsid w:val="005D6B4D"/>
    <w:rsid w:val="005E334A"/>
    <w:rsid w:val="005E48D4"/>
    <w:rsid w:val="005F0B21"/>
    <w:rsid w:val="005F1F00"/>
    <w:rsid w:val="005F4F89"/>
    <w:rsid w:val="00601ECE"/>
    <w:rsid w:val="00605618"/>
    <w:rsid w:val="006216E0"/>
    <w:rsid w:val="00646F06"/>
    <w:rsid w:val="00647592"/>
    <w:rsid w:val="00655148"/>
    <w:rsid w:val="00673B72"/>
    <w:rsid w:val="006825A6"/>
    <w:rsid w:val="006A490E"/>
    <w:rsid w:val="006C4655"/>
    <w:rsid w:val="006D7EDE"/>
    <w:rsid w:val="006F4887"/>
    <w:rsid w:val="0073558B"/>
    <w:rsid w:val="00743169"/>
    <w:rsid w:val="00757017"/>
    <w:rsid w:val="00787214"/>
    <w:rsid w:val="00790F4F"/>
    <w:rsid w:val="00795C56"/>
    <w:rsid w:val="007F4033"/>
    <w:rsid w:val="008141DC"/>
    <w:rsid w:val="0082212C"/>
    <w:rsid w:val="0083515E"/>
    <w:rsid w:val="00853527"/>
    <w:rsid w:val="008650A8"/>
    <w:rsid w:val="00886109"/>
    <w:rsid w:val="0089537B"/>
    <w:rsid w:val="0089698D"/>
    <w:rsid w:val="008B5EA6"/>
    <w:rsid w:val="008C631A"/>
    <w:rsid w:val="008D4923"/>
    <w:rsid w:val="008E260A"/>
    <w:rsid w:val="008E44AF"/>
    <w:rsid w:val="008F2FB1"/>
    <w:rsid w:val="0092632B"/>
    <w:rsid w:val="00934887"/>
    <w:rsid w:val="0093594E"/>
    <w:rsid w:val="00943D8C"/>
    <w:rsid w:val="009514B4"/>
    <w:rsid w:val="00952D14"/>
    <w:rsid w:val="00973D51"/>
    <w:rsid w:val="009B5738"/>
    <w:rsid w:val="009B6295"/>
    <w:rsid w:val="009C2433"/>
    <w:rsid w:val="00A010BC"/>
    <w:rsid w:val="00A02534"/>
    <w:rsid w:val="00A0656B"/>
    <w:rsid w:val="00A17C49"/>
    <w:rsid w:val="00A23B11"/>
    <w:rsid w:val="00A32CC3"/>
    <w:rsid w:val="00A56732"/>
    <w:rsid w:val="00A672B1"/>
    <w:rsid w:val="00A75045"/>
    <w:rsid w:val="00A86408"/>
    <w:rsid w:val="00A9321A"/>
    <w:rsid w:val="00A97A55"/>
    <w:rsid w:val="00AA3BC0"/>
    <w:rsid w:val="00AB5BC8"/>
    <w:rsid w:val="00AB7827"/>
    <w:rsid w:val="00B02F9D"/>
    <w:rsid w:val="00B062A9"/>
    <w:rsid w:val="00B14FAF"/>
    <w:rsid w:val="00B15A5D"/>
    <w:rsid w:val="00B50A8E"/>
    <w:rsid w:val="00B54E41"/>
    <w:rsid w:val="00B630FA"/>
    <w:rsid w:val="00B8124F"/>
    <w:rsid w:val="00B87766"/>
    <w:rsid w:val="00B92947"/>
    <w:rsid w:val="00BC0FB3"/>
    <w:rsid w:val="00BC289D"/>
    <w:rsid w:val="00BC39CB"/>
    <w:rsid w:val="00BC53C6"/>
    <w:rsid w:val="00BF4D0F"/>
    <w:rsid w:val="00C014B4"/>
    <w:rsid w:val="00C02CE9"/>
    <w:rsid w:val="00C13CF0"/>
    <w:rsid w:val="00C2519A"/>
    <w:rsid w:val="00C272B7"/>
    <w:rsid w:val="00C515CA"/>
    <w:rsid w:val="00C61375"/>
    <w:rsid w:val="00C66731"/>
    <w:rsid w:val="00C916AF"/>
    <w:rsid w:val="00C94CFB"/>
    <w:rsid w:val="00CD7FDF"/>
    <w:rsid w:val="00CE1C69"/>
    <w:rsid w:val="00CE1E8A"/>
    <w:rsid w:val="00CF3323"/>
    <w:rsid w:val="00CF42C6"/>
    <w:rsid w:val="00CF6361"/>
    <w:rsid w:val="00D312FC"/>
    <w:rsid w:val="00D3444D"/>
    <w:rsid w:val="00D350B4"/>
    <w:rsid w:val="00D35CD2"/>
    <w:rsid w:val="00D35E90"/>
    <w:rsid w:val="00D41B35"/>
    <w:rsid w:val="00D47D6F"/>
    <w:rsid w:val="00D532F1"/>
    <w:rsid w:val="00D618E8"/>
    <w:rsid w:val="00D66797"/>
    <w:rsid w:val="00D97051"/>
    <w:rsid w:val="00D97958"/>
    <w:rsid w:val="00DA791D"/>
    <w:rsid w:val="00DB478E"/>
    <w:rsid w:val="00DC7A13"/>
    <w:rsid w:val="00DD57D2"/>
    <w:rsid w:val="00DD780A"/>
    <w:rsid w:val="00DD7D52"/>
    <w:rsid w:val="00E16CB2"/>
    <w:rsid w:val="00E22F3E"/>
    <w:rsid w:val="00E337A2"/>
    <w:rsid w:val="00E346E2"/>
    <w:rsid w:val="00E35E98"/>
    <w:rsid w:val="00E606CF"/>
    <w:rsid w:val="00E609D3"/>
    <w:rsid w:val="00E76272"/>
    <w:rsid w:val="00E822B4"/>
    <w:rsid w:val="00E86A0E"/>
    <w:rsid w:val="00F03EFA"/>
    <w:rsid w:val="00F04825"/>
    <w:rsid w:val="00F133A3"/>
    <w:rsid w:val="00F2058E"/>
    <w:rsid w:val="00F504E8"/>
    <w:rsid w:val="00F57CB7"/>
    <w:rsid w:val="00F60A34"/>
    <w:rsid w:val="00F718F6"/>
    <w:rsid w:val="00F811BA"/>
    <w:rsid w:val="00F81BB7"/>
    <w:rsid w:val="00F97728"/>
    <w:rsid w:val="00FB1370"/>
    <w:rsid w:val="00FC16C3"/>
    <w:rsid w:val="00FE7B02"/>
    <w:rsid w:val="00FF2437"/>
    <w:rsid w:val="00FF48C4"/>
    <w:rsid w:val="012965AC"/>
    <w:rsid w:val="01476042"/>
    <w:rsid w:val="017D03A6"/>
    <w:rsid w:val="01850496"/>
    <w:rsid w:val="01EE610D"/>
    <w:rsid w:val="02424FC6"/>
    <w:rsid w:val="02E23A0A"/>
    <w:rsid w:val="02EC6084"/>
    <w:rsid w:val="03761410"/>
    <w:rsid w:val="04040DB1"/>
    <w:rsid w:val="048B21BC"/>
    <w:rsid w:val="049C680A"/>
    <w:rsid w:val="04CB5181"/>
    <w:rsid w:val="052E552F"/>
    <w:rsid w:val="053E69C6"/>
    <w:rsid w:val="057B4487"/>
    <w:rsid w:val="05EF682B"/>
    <w:rsid w:val="07BD2458"/>
    <w:rsid w:val="091278DD"/>
    <w:rsid w:val="09E82C9E"/>
    <w:rsid w:val="0ADE544C"/>
    <w:rsid w:val="0B4927BC"/>
    <w:rsid w:val="0B6B0D77"/>
    <w:rsid w:val="0D587F36"/>
    <w:rsid w:val="0DE334A2"/>
    <w:rsid w:val="0E1C4126"/>
    <w:rsid w:val="0F026E09"/>
    <w:rsid w:val="1001452E"/>
    <w:rsid w:val="108559C7"/>
    <w:rsid w:val="11316738"/>
    <w:rsid w:val="116E7E1E"/>
    <w:rsid w:val="125C6624"/>
    <w:rsid w:val="12B17C9C"/>
    <w:rsid w:val="1313282A"/>
    <w:rsid w:val="13261086"/>
    <w:rsid w:val="13A875B5"/>
    <w:rsid w:val="146C7299"/>
    <w:rsid w:val="14A8795C"/>
    <w:rsid w:val="155C4AE8"/>
    <w:rsid w:val="1643256E"/>
    <w:rsid w:val="16442095"/>
    <w:rsid w:val="174F2209"/>
    <w:rsid w:val="175A4885"/>
    <w:rsid w:val="193D0CA6"/>
    <w:rsid w:val="1A2A7894"/>
    <w:rsid w:val="1A4A24D1"/>
    <w:rsid w:val="1AA213F2"/>
    <w:rsid w:val="1ACD035C"/>
    <w:rsid w:val="1AF357A8"/>
    <w:rsid w:val="1B1523E5"/>
    <w:rsid w:val="1BDF56E0"/>
    <w:rsid w:val="1C893DD8"/>
    <w:rsid w:val="1D2936C8"/>
    <w:rsid w:val="1E384E0A"/>
    <w:rsid w:val="1E9E14D2"/>
    <w:rsid w:val="1EAF1A56"/>
    <w:rsid w:val="1F270F02"/>
    <w:rsid w:val="200F6662"/>
    <w:rsid w:val="213376FC"/>
    <w:rsid w:val="22445C06"/>
    <w:rsid w:val="22610A9F"/>
    <w:rsid w:val="22BF1EAD"/>
    <w:rsid w:val="24DB7772"/>
    <w:rsid w:val="26903FAB"/>
    <w:rsid w:val="26BC61C0"/>
    <w:rsid w:val="26EC4E79"/>
    <w:rsid w:val="272F57AD"/>
    <w:rsid w:val="273162E0"/>
    <w:rsid w:val="295835B2"/>
    <w:rsid w:val="29815242"/>
    <w:rsid w:val="298C42B7"/>
    <w:rsid w:val="2997089F"/>
    <w:rsid w:val="299B0185"/>
    <w:rsid w:val="2CC8197E"/>
    <w:rsid w:val="2E3961BF"/>
    <w:rsid w:val="2EB062B5"/>
    <w:rsid w:val="2EB73C00"/>
    <w:rsid w:val="2F6468DC"/>
    <w:rsid w:val="2F707B8B"/>
    <w:rsid w:val="2FCE06E6"/>
    <w:rsid w:val="30D75845"/>
    <w:rsid w:val="315F58A9"/>
    <w:rsid w:val="3271767E"/>
    <w:rsid w:val="329E76C0"/>
    <w:rsid w:val="32D747E7"/>
    <w:rsid w:val="337F302B"/>
    <w:rsid w:val="3451290F"/>
    <w:rsid w:val="353A1C45"/>
    <w:rsid w:val="35662F90"/>
    <w:rsid w:val="35D571DB"/>
    <w:rsid w:val="36A571D3"/>
    <w:rsid w:val="37647E9A"/>
    <w:rsid w:val="379402F4"/>
    <w:rsid w:val="37BD4563"/>
    <w:rsid w:val="38A402EC"/>
    <w:rsid w:val="3A5B204A"/>
    <w:rsid w:val="3B3C6F98"/>
    <w:rsid w:val="3C1C08F2"/>
    <w:rsid w:val="3CBF0242"/>
    <w:rsid w:val="3D555A21"/>
    <w:rsid w:val="3D742E75"/>
    <w:rsid w:val="40300D0A"/>
    <w:rsid w:val="418D3332"/>
    <w:rsid w:val="4385740D"/>
    <w:rsid w:val="43AD2774"/>
    <w:rsid w:val="442D3043"/>
    <w:rsid w:val="44A16794"/>
    <w:rsid w:val="44B54C35"/>
    <w:rsid w:val="450868CA"/>
    <w:rsid w:val="45EE3FF3"/>
    <w:rsid w:val="46464AD7"/>
    <w:rsid w:val="46D839EE"/>
    <w:rsid w:val="470F46D8"/>
    <w:rsid w:val="47795134"/>
    <w:rsid w:val="484F0D57"/>
    <w:rsid w:val="48A856F2"/>
    <w:rsid w:val="491C6899"/>
    <w:rsid w:val="4A1720A2"/>
    <w:rsid w:val="4B945020"/>
    <w:rsid w:val="4BA01F98"/>
    <w:rsid w:val="4BB66E42"/>
    <w:rsid w:val="4EAF4757"/>
    <w:rsid w:val="4EE91649"/>
    <w:rsid w:val="4F496A84"/>
    <w:rsid w:val="4F7842C7"/>
    <w:rsid w:val="51684759"/>
    <w:rsid w:val="517F4118"/>
    <w:rsid w:val="51C46A45"/>
    <w:rsid w:val="53062901"/>
    <w:rsid w:val="53697D91"/>
    <w:rsid w:val="53960291"/>
    <w:rsid w:val="539638F9"/>
    <w:rsid w:val="540E2511"/>
    <w:rsid w:val="543B40F3"/>
    <w:rsid w:val="544630D6"/>
    <w:rsid w:val="5506435A"/>
    <w:rsid w:val="57113472"/>
    <w:rsid w:val="57A96C0A"/>
    <w:rsid w:val="58187917"/>
    <w:rsid w:val="59731A59"/>
    <w:rsid w:val="599A1229"/>
    <w:rsid w:val="5B3668ED"/>
    <w:rsid w:val="5BAE53F4"/>
    <w:rsid w:val="5CFB5C01"/>
    <w:rsid w:val="5E3222B4"/>
    <w:rsid w:val="5E4107DF"/>
    <w:rsid w:val="5E8061CA"/>
    <w:rsid w:val="60A921B4"/>
    <w:rsid w:val="60C224F6"/>
    <w:rsid w:val="61773E02"/>
    <w:rsid w:val="61EA2B18"/>
    <w:rsid w:val="62852F74"/>
    <w:rsid w:val="62AA1F53"/>
    <w:rsid w:val="62C14036"/>
    <w:rsid w:val="63A32BC2"/>
    <w:rsid w:val="63F315A4"/>
    <w:rsid w:val="645740D4"/>
    <w:rsid w:val="654822E9"/>
    <w:rsid w:val="65901116"/>
    <w:rsid w:val="66B001AC"/>
    <w:rsid w:val="66DD0F64"/>
    <w:rsid w:val="672C567F"/>
    <w:rsid w:val="68137DAC"/>
    <w:rsid w:val="685C6FD4"/>
    <w:rsid w:val="69DD63D8"/>
    <w:rsid w:val="6A9D22B7"/>
    <w:rsid w:val="6AAA4FA8"/>
    <w:rsid w:val="6AC9094D"/>
    <w:rsid w:val="6AE20249"/>
    <w:rsid w:val="6B860963"/>
    <w:rsid w:val="6C165E24"/>
    <w:rsid w:val="6C8D6963"/>
    <w:rsid w:val="6D215BDC"/>
    <w:rsid w:val="6DF06AF5"/>
    <w:rsid w:val="6E145A53"/>
    <w:rsid w:val="6E367C48"/>
    <w:rsid w:val="6E97207A"/>
    <w:rsid w:val="6EEB1637"/>
    <w:rsid w:val="6F6F63F4"/>
    <w:rsid w:val="6F880716"/>
    <w:rsid w:val="70A805F0"/>
    <w:rsid w:val="71230930"/>
    <w:rsid w:val="71564B6C"/>
    <w:rsid w:val="72311B95"/>
    <w:rsid w:val="724F33F8"/>
    <w:rsid w:val="729718C9"/>
    <w:rsid w:val="73220C7A"/>
    <w:rsid w:val="7358731F"/>
    <w:rsid w:val="739128D7"/>
    <w:rsid w:val="7419672A"/>
    <w:rsid w:val="743A11B4"/>
    <w:rsid w:val="745B3530"/>
    <w:rsid w:val="74DC3AA5"/>
    <w:rsid w:val="75183682"/>
    <w:rsid w:val="755D60E5"/>
    <w:rsid w:val="75914E6F"/>
    <w:rsid w:val="75EC652E"/>
    <w:rsid w:val="76702759"/>
    <w:rsid w:val="7775094C"/>
    <w:rsid w:val="778904CC"/>
    <w:rsid w:val="797802EC"/>
    <w:rsid w:val="79836B0A"/>
    <w:rsid w:val="79954B54"/>
    <w:rsid w:val="7A421A5F"/>
    <w:rsid w:val="7A516808"/>
    <w:rsid w:val="7AAC3457"/>
    <w:rsid w:val="7B1819AF"/>
    <w:rsid w:val="7B916706"/>
    <w:rsid w:val="7CE4615C"/>
    <w:rsid w:val="7D663077"/>
    <w:rsid w:val="7D7A6633"/>
    <w:rsid w:val="7DE66F8A"/>
    <w:rsid w:val="7EC67170"/>
    <w:rsid w:val="7F0033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19"/>
    <w:qFormat/>
    <w:uiPriority w:val="1"/>
    <w:pPr>
      <w:autoSpaceDE w:val="0"/>
      <w:autoSpaceDN w:val="0"/>
      <w:ind w:left="820"/>
      <w:jc w:val="left"/>
      <w:outlineLvl w:val="1"/>
    </w:pPr>
    <w:rPr>
      <w:rFonts w:ascii="华文中宋" w:hAnsi="华文中宋" w:eastAsia="华文中宋" w:cs="华文中宋"/>
      <w:b/>
      <w:bCs/>
      <w:sz w:val="31"/>
      <w:szCs w:val="31"/>
      <w:lang w:val="zh-CN" w:bidi="zh-CN"/>
    </w:rPr>
  </w:style>
  <w:style w:type="paragraph" w:styleId="7">
    <w:name w:val="heading 4"/>
    <w:basedOn w:val="1"/>
    <w:next w:val="1"/>
    <w:link w:val="20"/>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szCs w:val="24"/>
    </w:rPr>
  </w:style>
  <w:style w:type="paragraph" w:styleId="3">
    <w:name w:val="Body Text Indent"/>
    <w:basedOn w:val="1"/>
    <w:next w:val="4"/>
    <w:semiHidden/>
    <w:unhideWhenUsed/>
    <w:qFormat/>
    <w:uiPriority w:val="99"/>
    <w:pPr>
      <w:spacing w:after="120"/>
      <w:ind w:left="420" w:leftChars="200"/>
    </w:pPr>
  </w:style>
  <w:style w:type="paragraph" w:styleId="4">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w:basedOn w:val="1"/>
    <w:link w:val="18"/>
    <w:qFormat/>
    <w:uiPriority w:val="1"/>
    <w:pPr>
      <w:autoSpaceDE w:val="0"/>
      <w:autoSpaceDN w:val="0"/>
      <w:jc w:val="left"/>
    </w:pPr>
    <w:rPr>
      <w:rFonts w:ascii="华文仿宋" w:hAnsi="华文仿宋" w:eastAsia="华文仿宋" w:cs="华文仿宋"/>
      <w:sz w:val="31"/>
      <w:szCs w:val="31"/>
      <w:lang w:val="zh-CN" w:bidi="zh-CN"/>
    </w:rPr>
  </w:style>
  <w:style w:type="paragraph" w:styleId="9">
    <w:name w:val="Balloon Text"/>
    <w:basedOn w:val="1"/>
    <w:link w:val="17"/>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rFonts w:ascii="Times New Roman" w:hAnsi="Times New Roman" w:eastAsia="宋体" w:cs="Times New Roman"/>
      <w:b/>
      <w:bCs/>
    </w:rPr>
  </w:style>
  <w:style w:type="character" w:styleId="16">
    <w:name w:val="Hyperlink"/>
    <w:basedOn w:val="14"/>
    <w:semiHidden/>
    <w:unhideWhenUsed/>
    <w:qFormat/>
    <w:uiPriority w:val="99"/>
    <w:rPr>
      <w:color w:val="0000FF"/>
      <w:u w:val="single"/>
    </w:rPr>
  </w:style>
  <w:style w:type="character" w:customStyle="1" w:styleId="17">
    <w:name w:val="批注框文本 字符"/>
    <w:basedOn w:val="14"/>
    <w:link w:val="9"/>
    <w:semiHidden/>
    <w:qFormat/>
    <w:uiPriority w:val="99"/>
    <w:rPr>
      <w:sz w:val="18"/>
      <w:szCs w:val="18"/>
    </w:rPr>
  </w:style>
  <w:style w:type="character" w:customStyle="1" w:styleId="18">
    <w:name w:val="正文文本 字符"/>
    <w:basedOn w:val="14"/>
    <w:link w:val="8"/>
    <w:qFormat/>
    <w:uiPriority w:val="1"/>
    <w:rPr>
      <w:rFonts w:ascii="华文仿宋" w:hAnsi="华文仿宋" w:eastAsia="华文仿宋" w:cs="华文仿宋"/>
      <w:sz w:val="31"/>
      <w:szCs w:val="31"/>
      <w:lang w:val="zh-CN" w:bidi="zh-CN"/>
    </w:rPr>
  </w:style>
  <w:style w:type="character" w:customStyle="1" w:styleId="19">
    <w:name w:val="标题 2 字符"/>
    <w:basedOn w:val="14"/>
    <w:link w:val="6"/>
    <w:qFormat/>
    <w:uiPriority w:val="1"/>
    <w:rPr>
      <w:rFonts w:ascii="华文中宋" w:hAnsi="华文中宋" w:eastAsia="华文中宋" w:cs="华文中宋"/>
      <w:b/>
      <w:bCs/>
      <w:sz w:val="31"/>
      <w:szCs w:val="31"/>
      <w:lang w:val="zh-CN" w:bidi="zh-CN"/>
    </w:rPr>
  </w:style>
  <w:style w:type="character" w:customStyle="1" w:styleId="20">
    <w:name w:val="标题 4 字符"/>
    <w:basedOn w:val="14"/>
    <w:link w:val="7"/>
    <w:semiHidden/>
    <w:qFormat/>
    <w:uiPriority w:val="9"/>
    <w:rPr>
      <w:rFonts w:asciiTheme="majorHAnsi" w:hAnsiTheme="majorHAnsi" w:eastAsiaTheme="majorEastAsia" w:cstheme="majorBidi"/>
      <w:b/>
      <w:bCs/>
      <w:sz w:val="28"/>
      <w:szCs w:val="28"/>
    </w:rPr>
  </w:style>
  <w:style w:type="character" w:customStyle="1" w:styleId="21">
    <w:name w:val="页眉 字符"/>
    <w:basedOn w:val="14"/>
    <w:link w:val="4"/>
    <w:qFormat/>
    <w:uiPriority w:val="99"/>
    <w:rPr>
      <w:sz w:val="18"/>
      <w:szCs w:val="18"/>
    </w:rPr>
  </w:style>
  <w:style w:type="character" w:customStyle="1" w:styleId="22">
    <w:name w:val="页脚 字符"/>
    <w:basedOn w:val="14"/>
    <w:link w:val="10"/>
    <w:qFormat/>
    <w:uiPriority w:val="99"/>
    <w:rPr>
      <w:sz w:val="18"/>
      <w:szCs w:val="18"/>
    </w:rPr>
  </w:style>
  <w:style w:type="paragraph" w:customStyle="1" w:styleId="23">
    <w:name w:val="style2"/>
    <w:basedOn w:val="1"/>
    <w:qFormat/>
    <w:uiPriority w:val="0"/>
    <w:pPr>
      <w:widowControl/>
      <w:spacing w:before="100" w:beforeAutospacing="1" w:after="100" w:afterAutospacing="1"/>
      <w:jc w:val="left"/>
    </w:pPr>
    <w:rPr>
      <w:rFonts w:ascii="宋体" w:hAnsi="宋体"/>
      <w:color w:val="000000"/>
      <w:kern w:val="0"/>
      <w:sz w:val="18"/>
      <w:szCs w:val="18"/>
    </w:rPr>
  </w:style>
  <w:style w:type="character" w:customStyle="1" w:styleId="24">
    <w:name w:val="标题 1 字符"/>
    <w:basedOn w:val="14"/>
    <w:link w:val="5"/>
    <w:qFormat/>
    <w:uiPriority w:val="9"/>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3627</Words>
  <Characters>3942</Characters>
  <Lines>16</Lines>
  <Paragraphs>4</Paragraphs>
  <TotalTime>32</TotalTime>
  <ScaleCrop>false</ScaleCrop>
  <LinksUpToDate>false</LinksUpToDate>
  <CharactersWithSpaces>4193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2018-10-30T09:02:00Z</dcterms:created>
  <dc:creator>linzhenggang</dc:creator>
  <cp:lastModifiedBy>聂红军</cp:lastModifiedBy>
  <dcterms:modified xsi:type="dcterms:W3CDTF">2023-08-25T02:27:37Z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5A2C437BAF0045AA8713F370F899012D_13</vt:lpwstr>
  </property>
</Properties>
</file>